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大标宋简体" w:eastAsia="方正大标宋简体"/>
          <w:color w:val="FF0000"/>
          <w:sz w:val="56"/>
          <w:szCs w:val="52"/>
        </w:rPr>
      </w:pPr>
      <w:r>
        <w:rPr>
          <w:rFonts w:hint="eastAsia" w:ascii="方正大标宋简体" w:eastAsia="方正大标宋简体"/>
          <w:color w:val="FF0000"/>
          <w:sz w:val="56"/>
          <w:szCs w:val="52"/>
        </w:rPr>
        <w:t>浙江省科技企业孵化器协会文件</w:t>
      </w:r>
    </w:p>
    <w:p>
      <w:pPr>
        <w:rPr>
          <w:sz w:val="28"/>
          <w:szCs w:val="28"/>
        </w:rPr>
      </w:pPr>
    </w:p>
    <w:p>
      <w:pPr>
        <w:jc w:val="center"/>
        <w:rPr>
          <w:rFonts w:eastAsia="仿宋_GB2312"/>
          <w:sz w:val="32"/>
          <w:szCs w:val="32"/>
        </w:rPr>
      </w:pPr>
      <w:r>
        <w:rPr>
          <w:rFonts w:eastAsia="仿宋_GB2312"/>
          <w:sz w:val="32"/>
          <w:szCs w:val="32"/>
        </w:rPr>
        <w:t>浙孵协字〔20</w:t>
      </w:r>
      <w:r>
        <w:rPr>
          <w:rFonts w:hint="eastAsia" w:eastAsia="仿宋_GB2312"/>
          <w:sz w:val="32"/>
          <w:szCs w:val="32"/>
        </w:rPr>
        <w:t>2</w:t>
      </w:r>
      <w:r>
        <w:rPr>
          <w:rFonts w:hint="eastAsia" w:eastAsia="仿宋_GB2312"/>
          <w:sz w:val="32"/>
          <w:szCs w:val="32"/>
          <w:lang w:val="en-US" w:eastAsia="zh-CN"/>
        </w:rPr>
        <w:t>1</w:t>
      </w:r>
      <w:r>
        <w:rPr>
          <w:rFonts w:eastAsia="仿宋_GB2312"/>
          <w:sz w:val="32"/>
          <w:szCs w:val="32"/>
        </w:rPr>
        <w:t>〕</w:t>
      </w:r>
      <w:r>
        <w:rPr>
          <w:rFonts w:hint="eastAsia" w:eastAsia="仿宋_GB2312"/>
          <w:sz w:val="32"/>
          <w:szCs w:val="32"/>
          <w:lang w:val="en-US" w:eastAsia="zh-CN"/>
        </w:rPr>
        <w:t>8</w:t>
      </w:r>
      <w:r>
        <w:rPr>
          <w:rFonts w:eastAsia="仿宋_GB2312"/>
          <w:sz w:val="32"/>
          <w:szCs w:val="32"/>
        </w:rPr>
        <w:t>号</w:t>
      </w:r>
    </w:p>
    <w:p/>
    <w:p>
      <w:pPr>
        <w:rPr>
          <w:sz w:val="28"/>
          <w:szCs w:val="28"/>
        </w:rPr>
      </w:pPr>
      <w:r>
        <w:rPr>
          <w:sz w:val="28"/>
          <w:szCs w:val="28"/>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99060</wp:posOffset>
                </wp:positionV>
                <wp:extent cx="5143500" cy="0"/>
                <wp:effectExtent l="0" t="13970" r="0" b="24130"/>
                <wp:wrapNone/>
                <wp:docPr id="1" name="直线 2"/>
                <wp:cNvGraphicFramePr/>
                <a:graphic xmlns:a="http://schemas.openxmlformats.org/drawingml/2006/main">
                  <a:graphicData uri="http://schemas.microsoft.com/office/word/2010/wordprocessingShape">
                    <wps:wsp>
                      <wps:cNvCnPr/>
                      <wps:spPr>
                        <a:xfrm>
                          <a:off x="0" y="0"/>
                          <a:ext cx="514350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9pt;margin-top:7.8pt;height:0pt;width:405pt;z-index:251659264;mso-width-relative:page;mso-height-relative:page;" filled="f" stroked="t" coordsize="21600,21600" o:gfxdata="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07y3JdMAAAAIAQAADwAA&#10;AAAAAAABACAAAAAiAAAAZHJzL2Rvd25yZXYueG1sUEsBAhQAFAAAAAgAh07iQEZV6D7iAQAA0AMA&#10;AA4AAAAAAAAAAQAgAAAAIgEAAGRycy9lMm9Eb2MueG1sUEsFBgAAAAAGAAYAWQEAAHYFAAAAAA==&#10;">
                <v:fill on="f" focussize="0,0"/>
                <v:stroke weight="2.25pt" color="#FF0000" joinstyle="round"/>
                <v:imagedata o:title=""/>
                <o:lock v:ext="edit" aspectratio="f"/>
              </v:line>
            </w:pict>
          </mc:Fallback>
        </mc:AlternateContent>
      </w:r>
    </w:p>
    <w:p>
      <w:pPr>
        <w:widowControl/>
        <w:spacing w:line="495" w:lineRule="atLeast"/>
        <w:jc w:val="center"/>
        <w:outlineLvl w:val="0"/>
        <w:rPr>
          <w:rFonts w:ascii="方正小标宋简体" w:eastAsia="方正小标宋简体"/>
          <w:color w:val="000000"/>
          <w:sz w:val="44"/>
          <w:szCs w:val="44"/>
        </w:rPr>
      </w:pPr>
      <w:r>
        <w:rPr>
          <w:rFonts w:hint="eastAsia" w:ascii="方正小标宋简体" w:eastAsia="方正小标宋简体"/>
          <w:color w:val="000000"/>
          <w:sz w:val="44"/>
          <w:szCs w:val="44"/>
        </w:rPr>
        <w:t>关于开展浙江省202</w:t>
      </w:r>
      <w:r>
        <w:rPr>
          <w:rFonts w:hint="eastAsia" w:ascii="方正小标宋简体" w:eastAsia="方正小标宋简体"/>
          <w:color w:val="000000"/>
          <w:sz w:val="44"/>
          <w:szCs w:val="44"/>
          <w:lang w:val="en-US" w:eastAsia="zh-CN"/>
        </w:rPr>
        <w:t>1</w:t>
      </w:r>
      <w:r>
        <w:rPr>
          <w:rFonts w:hint="eastAsia" w:ascii="方正小标宋简体" w:eastAsia="方正小标宋简体"/>
          <w:color w:val="000000"/>
          <w:sz w:val="44"/>
          <w:szCs w:val="44"/>
        </w:rPr>
        <w:t>年度国家备案</w:t>
      </w:r>
    </w:p>
    <w:p>
      <w:pPr>
        <w:widowControl/>
        <w:spacing w:line="495" w:lineRule="atLeast"/>
        <w:jc w:val="center"/>
        <w:outlineLvl w:val="0"/>
        <w:rPr>
          <w:rFonts w:ascii="方正小标宋简体" w:eastAsia="方正小标宋简体"/>
          <w:color w:val="000000"/>
          <w:sz w:val="44"/>
          <w:szCs w:val="44"/>
        </w:rPr>
      </w:pPr>
      <w:r>
        <w:rPr>
          <w:rFonts w:hint="eastAsia" w:ascii="方正小标宋简体" w:eastAsia="方正小标宋简体"/>
          <w:color w:val="000000"/>
          <w:sz w:val="44"/>
          <w:szCs w:val="44"/>
        </w:rPr>
        <w:t>众创空间半年报工作的通知</w:t>
      </w:r>
    </w:p>
    <w:p>
      <w:pPr>
        <w:spacing w:line="360" w:lineRule="auto"/>
        <w:rPr>
          <w:rFonts w:ascii="仿宋" w:hAnsi="仿宋" w:eastAsia="仿宋"/>
          <w:sz w:val="32"/>
          <w:szCs w:val="32"/>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各有关单位：</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 w:hAnsi="仿宋" w:eastAsia="仿宋"/>
          <w:sz w:val="32"/>
          <w:szCs w:val="32"/>
          <w:lang w:val="en-US" w:eastAsia="zh-CN"/>
        </w:rPr>
        <w:t>《</w:t>
      </w:r>
      <w:r>
        <w:rPr>
          <w:rFonts w:hint="eastAsia" w:ascii="仿宋" w:hAnsi="仿宋" w:eastAsia="仿宋"/>
          <w:kern w:val="2"/>
          <w:sz w:val="32"/>
          <w:szCs w:val="32"/>
          <w:lang w:val="en-US" w:eastAsia="zh-CN" w:bidi="ar-SA"/>
        </w:rPr>
        <w:t>科技部火炬中心关于开展2020年度火炬统计调查工作的通知》（国科火字〔2020〕185号）</w:t>
      </w:r>
      <w:r>
        <w:rPr>
          <w:rFonts w:hint="eastAsia" w:ascii="仿宋_GB2312" w:hAnsi="仿宋_GB2312" w:eastAsia="仿宋_GB2312" w:cs="仿宋_GB2312"/>
          <w:sz w:val="32"/>
          <w:szCs w:val="32"/>
        </w:rPr>
        <w:t>中对众创空间调查工作的有关要求，为确保202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年度国家备案众创空间半年报工作的顺利实施，现将有关工作事项通知如下：</w:t>
      </w:r>
    </w:p>
    <w:p>
      <w:pPr>
        <w:spacing w:before="156" w:beforeLines="50"/>
        <w:ind w:firstLine="640" w:firstLineChars="200"/>
        <w:rPr>
          <w:rFonts w:ascii="仿宋" w:hAnsi="仿宋" w:eastAsia="仿宋"/>
          <w:sz w:val="32"/>
          <w:szCs w:val="32"/>
        </w:rPr>
      </w:pPr>
      <w:r>
        <w:rPr>
          <w:rFonts w:hint="eastAsia" w:eastAsia="黑体"/>
          <w:sz w:val="32"/>
          <w:szCs w:val="32"/>
        </w:rPr>
        <w:t>一、对象和内容</w:t>
      </w:r>
    </w:p>
    <w:p>
      <w:pPr>
        <w:spacing w:line="360" w:lineRule="auto"/>
        <w:ind w:firstLine="640" w:firstLineChars="200"/>
        <w:rPr>
          <w:rFonts w:eastAsia="仿宋_GB2312"/>
          <w:sz w:val="32"/>
          <w:szCs w:val="32"/>
        </w:rPr>
      </w:pPr>
      <w:r>
        <w:rPr>
          <w:rFonts w:eastAsia="仿宋_GB2312"/>
          <w:sz w:val="32"/>
          <w:szCs w:val="32"/>
        </w:rPr>
        <w:t>我省所有国家备案的众创空间必须完成本次半年报数据填报，调查其综合运营情况。</w:t>
      </w:r>
    </w:p>
    <w:p>
      <w:pPr>
        <w:spacing w:before="156" w:beforeLines="50"/>
        <w:ind w:firstLine="640" w:firstLineChars="200"/>
        <w:rPr>
          <w:rFonts w:eastAsia="黑体"/>
          <w:sz w:val="32"/>
          <w:szCs w:val="32"/>
        </w:rPr>
      </w:pPr>
      <w:r>
        <w:rPr>
          <w:rFonts w:hint="eastAsia" w:eastAsia="黑体"/>
          <w:sz w:val="32"/>
          <w:szCs w:val="32"/>
        </w:rPr>
        <w:t>二、调查周期</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年1月1日至6月30日（需要填报的有关数据和信息的时间节点）。</w:t>
      </w:r>
    </w:p>
    <w:p>
      <w:pPr>
        <w:spacing w:before="156" w:beforeLines="50"/>
        <w:ind w:firstLine="640" w:firstLineChars="200"/>
        <w:rPr>
          <w:rFonts w:eastAsia="黑体"/>
          <w:sz w:val="32"/>
          <w:szCs w:val="32"/>
        </w:rPr>
      </w:pPr>
      <w:r>
        <w:rPr>
          <w:rFonts w:hint="eastAsia" w:eastAsia="黑体"/>
          <w:sz w:val="32"/>
          <w:szCs w:val="32"/>
        </w:rPr>
        <w:t>三、填报网址及账号</w:t>
      </w:r>
    </w:p>
    <w:p>
      <w:pPr>
        <w:pStyle w:val="6"/>
        <w:spacing w:before="0" w:beforeAutospacing="0" w:after="0" w:afterAutospacing="0"/>
        <w:ind w:firstLine="640" w:firstLineChars="200"/>
        <w:rPr>
          <w:rFonts w:ascii="仿宋" w:hAnsi="仿宋" w:eastAsia="仿宋" w:cs="Times New Roman"/>
          <w:kern w:val="2"/>
          <w:sz w:val="32"/>
          <w:szCs w:val="32"/>
        </w:rPr>
      </w:pPr>
      <w:r>
        <w:rPr>
          <w:rFonts w:ascii="仿宋" w:hAnsi="仿宋" w:eastAsia="仿宋" w:cs="Times New Roman"/>
          <w:kern w:val="2"/>
          <w:sz w:val="32"/>
          <w:szCs w:val="32"/>
        </w:rPr>
        <w:t>1、请各填报单位通过科技部火炬统计调查信息系统进行网上填报，网址：</w:t>
      </w:r>
      <w:r>
        <w:rPr>
          <w:rFonts w:hint="eastAsia" w:ascii="仿宋" w:hAnsi="仿宋" w:eastAsia="仿宋" w:cs="仿宋"/>
          <w:spacing w:val="-20"/>
          <w:sz w:val="32"/>
          <w:szCs w:val="32"/>
        </w:rPr>
        <w:t>https://tyrz.chinatorch.org.cn/hjismp/a/login</w:t>
      </w:r>
      <w:r>
        <w:rPr>
          <w:rFonts w:ascii="仿宋" w:hAnsi="仿宋" w:eastAsia="仿宋" w:cs="Times New Roman"/>
          <w:kern w:val="2"/>
          <w:sz w:val="32"/>
          <w:szCs w:val="32"/>
        </w:rPr>
        <w:t>；</w:t>
      </w:r>
    </w:p>
    <w:p>
      <w:pPr>
        <w:pStyle w:val="6"/>
        <w:spacing w:before="0" w:beforeAutospacing="0" w:after="0" w:afterAutospacing="0"/>
        <w:ind w:firstLine="640" w:firstLineChars="200"/>
        <w:jc w:val="both"/>
        <w:rPr>
          <w:rFonts w:ascii="Helvetica" w:hAnsi="Helvetica"/>
          <w:color w:val="333333"/>
          <w:sz w:val="21"/>
          <w:szCs w:val="21"/>
        </w:rPr>
      </w:pPr>
      <w:r>
        <w:rPr>
          <w:rFonts w:ascii="仿宋" w:hAnsi="仿宋" w:eastAsia="仿宋" w:cs="Times New Roman"/>
          <w:kern w:val="2"/>
          <w:sz w:val="32"/>
          <w:szCs w:val="32"/>
        </w:rPr>
        <w:t>2、国家备案众创空间账号见附件1内（如遗忘密码，请与协会工作人员联系）。</w:t>
      </w:r>
    </w:p>
    <w:p>
      <w:pPr>
        <w:spacing w:before="156" w:beforeLines="50"/>
        <w:ind w:firstLine="640" w:firstLineChars="200"/>
        <w:rPr>
          <w:rFonts w:eastAsia="黑体"/>
          <w:sz w:val="32"/>
          <w:szCs w:val="32"/>
        </w:rPr>
      </w:pPr>
      <w:r>
        <w:rPr>
          <w:rFonts w:hint="eastAsia" w:eastAsia="黑体"/>
          <w:sz w:val="32"/>
          <w:szCs w:val="32"/>
        </w:rPr>
        <w:t>四、网络填报时间</w:t>
      </w:r>
    </w:p>
    <w:p>
      <w:pPr>
        <w:ind w:firstLine="640" w:firstLineChars="200"/>
        <w:rPr>
          <w:rFonts w:ascii="仿宋" w:hAnsi="仿宋" w:eastAsia="仿宋"/>
          <w:sz w:val="32"/>
          <w:szCs w:val="32"/>
        </w:rPr>
      </w:pPr>
      <w:r>
        <w:rPr>
          <w:rFonts w:hint="eastAsia" w:ascii="仿宋" w:hAnsi="仿宋" w:eastAsia="仿宋"/>
          <w:sz w:val="32"/>
          <w:szCs w:val="32"/>
        </w:rPr>
        <w:t>填报开始时间</w:t>
      </w:r>
      <w:r>
        <w:rPr>
          <w:rFonts w:ascii="仿宋" w:hAnsi="仿宋" w:eastAsia="仿宋"/>
          <w:sz w:val="32"/>
          <w:szCs w:val="32"/>
        </w:rPr>
        <w:t>20</w:t>
      </w:r>
      <w:r>
        <w:rPr>
          <w:rFonts w:hint="eastAsia" w:ascii="仿宋" w:hAnsi="仿宋" w:eastAsia="仿宋"/>
          <w:sz w:val="32"/>
          <w:szCs w:val="32"/>
        </w:rPr>
        <w:t>2</w:t>
      </w:r>
      <w:r>
        <w:rPr>
          <w:rFonts w:hint="eastAsia" w:ascii="仿宋" w:hAnsi="仿宋" w:eastAsia="仿宋"/>
          <w:sz w:val="32"/>
          <w:szCs w:val="32"/>
          <w:lang w:val="en-US" w:eastAsia="zh-CN"/>
        </w:rPr>
        <w:t>1</w:t>
      </w:r>
      <w:r>
        <w:rPr>
          <w:rFonts w:ascii="仿宋" w:hAnsi="仿宋" w:eastAsia="仿宋"/>
          <w:sz w:val="32"/>
          <w:szCs w:val="32"/>
        </w:rPr>
        <w:t>年</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1</w:t>
      </w:r>
      <w:r>
        <w:rPr>
          <w:rFonts w:ascii="仿宋" w:hAnsi="仿宋" w:eastAsia="仿宋"/>
          <w:sz w:val="32"/>
          <w:szCs w:val="32"/>
        </w:rPr>
        <w:t>日</w:t>
      </w:r>
      <w:r>
        <w:rPr>
          <w:rFonts w:hint="eastAsia" w:ascii="仿宋" w:hAnsi="仿宋" w:eastAsia="仿宋"/>
          <w:sz w:val="32"/>
          <w:szCs w:val="32"/>
        </w:rPr>
        <w:t>，各国家备案众创空间须于</w:t>
      </w:r>
      <w:r>
        <w:rPr>
          <w:rFonts w:hint="eastAsia" w:ascii="仿宋" w:hAnsi="仿宋" w:eastAsia="仿宋"/>
          <w:sz w:val="32"/>
          <w:szCs w:val="32"/>
          <w:lang w:val="en-US" w:eastAsia="zh-CN"/>
        </w:rPr>
        <w:t>6</w:t>
      </w:r>
      <w:r>
        <w:rPr>
          <w:rFonts w:ascii="仿宋" w:hAnsi="仿宋" w:eastAsia="仿宋"/>
          <w:sz w:val="32"/>
          <w:szCs w:val="32"/>
        </w:rPr>
        <w:t>月</w:t>
      </w:r>
      <w:r>
        <w:rPr>
          <w:rFonts w:hint="eastAsia" w:ascii="仿宋" w:hAnsi="仿宋" w:eastAsia="仿宋"/>
          <w:sz w:val="32"/>
          <w:szCs w:val="32"/>
          <w:lang w:val="en-US" w:eastAsia="zh-CN"/>
        </w:rPr>
        <w:t>25</w:t>
      </w:r>
      <w:r>
        <w:rPr>
          <w:rFonts w:ascii="仿宋" w:hAnsi="仿宋" w:eastAsia="仿宋"/>
          <w:sz w:val="32"/>
          <w:szCs w:val="32"/>
        </w:rPr>
        <w:t>日</w:t>
      </w:r>
      <w:r>
        <w:rPr>
          <w:rFonts w:hint="eastAsia" w:ascii="仿宋" w:hAnsi="仿宋" w:eastAsia="仿宋"/>
          <w:sz w:val="32"/>
          <w:szCs w:val="32"/>
        </w:rPr>
        <w:t>之前完成网上数据填报并提交。数据通过省级管理员审核后，监测单位将负责人签字并加盖单位公章的纸质报表上传至信息系统。</w:t>
      </w:r>
    </w:p>
    <w:p>
      <w:pPr>
        <w:spacing w:before="156" w:beforeLines="50"/>
        <w:ind w:firstLine="640" w:firstLineChars="200"/>
        <w:rPr>
          <w:rFonts w:eastAsia="黑体"/>
          <w:sz w:val="32"/>
          <w:szCs w:val="32"/>
        </w:rPr>
      </w:pPr>
      <w:r>
        <w:rPr>
          <w:rFonts w:hint="eastAsia" w:eastAsia="黑体"/>
          <w:sz w:val="32"/>
          <w:szCs w:val="32"/>
        </w:rPr>
        <w:t>五、特别强调</w:t>
      </w:r>
    </w:p>
    <w:p>
      <w:pPr>
        <w:ind w:firstLine="640" w:firstLineChars="200"/>
        <w:rPr>
          <w:rFonts w:ascii="仿宋" w:hAnsi="仿宋" w:eastAsia="仿宋"/>
          <w:b/>
          <w:sz w:val="32"/>
          <w:szCs w:val="32"/>
        </w:rPr>
      </w:pPr>
      <w:r>
        <w:rPr>
          <w:rFonts w:hint="eastAsia" w:ascii="仿宋" w:hAnsi="仿宋" w:eastAsia="仿宋"/>
          <w:sz w:val="32"/>
          <w:szCs w:val="32"/>
        </w:rPr>
        <w:t>科技部火炬中心对国家备案众创空间采用动态管理的方式，每年公布一次备案名单，</w:t>
      </w:r>
      <w:r>
        <w:rPr>
          <w:rFonts w:hint="eastAsia" w:ascii="仿宋" w:hAnsi="仿宋" w:eastAsia="仿宋"/>
          <w:b/>
          <w:sz w:val="32"/>
          <w:szCs w:val="32"/>
        </w:rPr>
        <w:t>对连续2次未上报统计数据的国家备案众创空间单位取消其国家备案资格。</w:t>
      </w:r>
    </w:p>
    <w:p>
      <w:pPr>
        <w:spacing w:before="156" w:beforeLines="50"/>
        <w:ind w:firstLine="640" w:firstLineChars="200"/>
        <w:rPr>
          <w:rFonts w:eastAsia="黑体"/>
          <w:sz w:val="32"/>
          <w:szCs w:val="32"/>
        </w:rPr>
      </w:pPr>
      <w:r>
        <w:rPr>
          <w:rFonts w:hint="eastAsia" w:eastAsia="黑体"/>
          <w:sz w:val="32"/>
          <w:szCs w:val="32"/>
        </w:rPr>
        <w:t>六、联系人</w:t>
      </w:r>
    </w:p>
    <w:p>
      <w:pPr>
        <w:ind w:firstLine="640" w:firstLineChars="200"/>
        <w:rPr>
          <w:rFonts w:ascii="仿宋" w:hAnsi="仿宋" w:eastAsia="仿宋"/>
          <w:sz w:val="32"/>
          <w:szCs w:val="32"/>
        </w:rPr>
      </w:pPr>
      <w:r>
        <w:rPr>
          <w:rFonts w:hint="eastAsia" w:ascii="仿宋" w:hAnsi="仿宋" w:eastAsia="仿宋"/>
          <w:sz w:val="32"/>
          <w:szCs w:val="32"/>
        </w:rPr>
        <w:t>陶颖婷：0571-88217775/13575749156</w:t>
      </w:r>
    </w:p>
    <w:p>
      <w:pPr>
        <w:ind w:firstLine="640" w:firstLineChars="200"/>
        <w:rPr>
          <w:rFonts w:ascii="仿宋" w:hAnsi="仿宋" w:eastAsia="仿宋"/>
          <w:sz w:val="32"/>
          <w:szCs w:val="32"/>
        </w:rPr>
      </w:pPr>
      <w:r>
        <w:rPr>
          <w:rFonts w:hint="eastAsia" w:ascii="仿宋" w:hAnsi="仿宋" w:eastAsia="仿宋"/>
          <w:sz w:val="32"/>
          <w:szCs w:val="32"/>
        </w:rPr>
        <w:t>浙江孵化器统计工作群：</w:t>
      </w:r>
      <w:r>
        <w:rPr>
          <w:rFonts w:ascii="仿宋" w:hAnsi="仿宋" w:eastAsia="仿宋"/>
          <w:sz w:val="32"/>
          <w:szCs w:val="32"/>
        </w:rPr>
        <w:t>378262464</w:t>
      </w:r>
    </w:p>
    <w:p>
      <w:pPr>
        <w:ind w:firstLine="640" w:firstLineChars="200"/>
        <w:rPr>
          <w:rFonts w:ascii="仿宋" w:hAnsi="仿宋" w:eastAsia="仿宋"/>
          <w:sz w:val="32"/>
          <w:szCs w:val="32"/>
        </w:rPr>
      </w:pPr>
    </w:p>
    <w:p>
      <w:pPr>
        <w:spacing w:line="360" w:lineRule="auto"/>
        <w:ind w:firstLine="4160" w:firstLineChars="1300"/>
        <w:jc w:val="right"/>
        <w:rPr>
          <w:rFonts w:ascii="仿宋" w:hAnsi="仿宋" w:eastAsia="仿宋"/>
          <w:sz w:val="32"/>
          <w:szCs w:val="32"/>
        </w:rPr>
      </w:pPr>
      <w:r>
        <w:rPr>
          <w:rFonts w:hint="eastAsia" w:ascii="仿宋" w:hAnsi="仿宋" w:eastAsia="仿宋"/>
          <w:sz w:val="32"/>
          <w:szCs w:val="32"/>
        </w:rPr>
        <w:t>浙江省科技企业孵化器协会</w:t>
      </w:r>
    </w:p>
    <w:p>
      <w:pPr>
        <w:spacing w:line="360" w:lineRule="auto"/>
        <w:ind w:right="480" w:firstLine="4800" w:firstLineChars="1500"/>
        <w:jc w:val="righ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1</w:t>
      </w:r>
      <w:r>
        <w:rPr>
          <w:rFonts w:hint="eastAsia" w:ascii="仿宋" w:hAnsi="仿宋" w:eastAsia="仿宋"/>
          <w:sz w:val="32"/>
          <w:szCs w:val="32"/>
        </w:rPr>
        <w:t>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w:t>
      </w:r>
    </w:p>
    <w:tbl>
      <w:tblPr>
        <w:tblStyle w:val="7"/>
        <w:tblpPr w:leftFromText="180" w:rightFromText="180" w:vertAnchor="text" w:horzAnchor="margin" w:tblpY="156"/>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tcPr>
          <w:p>
            <w:pPr>
              <w:widowControl/>
              <w:spacing w:line="360" w:lineRule="auto"/>
              <w:jc w:val="left"/>
              <w:rPr>
                <w:rFonts w:ascii="仿宋" w:hAnsi="仿宋" w:eastAsia="仿宋"/>
                <w:spacing w:val="-20"/>
                <w:sz w:val="32"/>
                <w:szCs w:val="32"/>
              </w:rPr>
            </w:pPr>
            <w:r>
              <w:rPr>
                <w:rFonts w:ascii="仿宋" w:hAnsi="仿宋" w:eastAsia="仿宋"/>
                <w:spacing w:val="-20"/>
                <w:sz w:val="32"/>
                <w:szCs w:val="32"/>
              </w:rPr>
              <w:t>浙江省科技企业孵化器协会秘书处           20</w:t>
            </w:r>
            <w:r>
              <w:rPr>
                <w:rFonts w:hint="eastAsia" w:ascii="仿宋" w:hAnsi="仿宋" w:eastAsia="仿宋"/>
                <w:spacing w:val="-20"/>
                <w:sz w:val="32"/>
                <w:szCs w:val="32"/>
              </w:rPr>
              <w:t>20</w:t>
            </w:r>
            <w:r>
              <w:rPr>
                <w:rFonts w:ascii="仿宋" w:hAnsi="仿宋" w:eastAsia="仿宋"/>
                <w:spacing w:val="-20"/>
                <w:sz w:val="32"/>
                <w:szCs w:val="32"/>
              </w:rPr>
              <w:t>年</w:t>
            </w:r>
            <w:r>
              <w:rPr>
                <w:rFonts w:hint="eastAsia" w:ascii="仿宋" w:hAnsi="仿宋" w:eastAsia="仿宋"/>
                <w:spacing w:val="-20"/>
                <w:sz w:val="32"/>
                <w:szCs w:val="32"/>
                <w:lang w:val="en-US" w:eastAsia="zh-CN"/>
              </w:rPr>
              <w:t>6</w:t>
            </w:r>
            <w:r>
              <w:rPr>
                <w:rFonts w:ascii="仿宋" w:hAnsi="仿宋" w:eastAsia="仿宋"/>
                <w:spacing w:val="-20"/>
                <w:sz w:val="32"/>
                <w:szCs w:val="32"/>
              </w:rPr>
              <w:t>月</w:t>
            </w:r>
            <w:r>
              <w:rPr>
                <w:rFonts w:hint="eastAsia" w:ascii="仿宋" w:hAnsi="仿宋" w:eastAsia="仿宋"/>
                <w:spacing w:val="-20"/>
                <w:sz w:val="32"/>
                <w:szCs w:val="32"/>
                <w:lang w:val="en-US" w:eastAsia="zh-CN"/>
              </w:rPr>
              <w:t>2</w:t>
            </w:r>
            <w:r>
              <w:rPr>
                <w:rFonts w:ascii="仿宋" w:hAnsi="仿宋" w:eastAsia="仿宋"/>
                <w:spacing w:val="-20"/>
                <w:sz w:val="32"/>
                <w:szCs w:val="32"/>
              </w:rPr>
              <w:t>日印发</w:t>
            </w:r>
          </w:p>
        </w:tc>
      </w:tr>
    </w:tbl>
    <w:p>
      <w:pPr>
        <w:rPr>
          <w:rFonts w:ascii="仿宋" w:hAnsi="仿宋" w:eastAsia="仿宋"/>
          <w:sz w:val="32"/>
          <w:szCs w:val="32"/>
        </w:rPr>
      </w:pPr>
      <w:r>
        <w:rPr>
          <w:rFonts w:hint="eastAsia" w:ascii="仿宋" w:hAnsi="仿宋" w:eastAsia="仿宋"/>
          <w:sz w:val="32"/>
          <w:szCs w:val="32"/>
        </w:rPr>
        <w:t>附件1</w:t>
      </w:r>
    </w:p>
    <w:p>
      <w:pPr>
        <w:spacing w:after="100" w:afterAutospacing="1"/>
        <w:jc w:val="center"/>
        <w:rPr>
          <w:rFonts w:ascii="楷体_GB2312" w:hAnsi="仿宋" w:eastAsia="楷体_GB2312"/>
          <w:b/>
          <w:sz w:val="32"/>
          <w:szCs w:val="32"/>
        </w:rPr>
      </w:pPr>
      <w:r>
        <w:rPr>
          <w:rFonts w:hint="eastAsia" w:ascii="楷体_GB2312" w:hAnsi="仿宋" w:eastAsia="楷体_GB2312"/>
          <w:b/>
          <w:sz w:val="32"/>
          <w:szCs w:val="32"/>
        </w:rPr>
        <w:t>浙江省国家备案众创空间账号信息表</w:t>
      </w:r>
    </w:p>
    <w:tbl>
      <w:tblPr>
        <w:tblStyle w:val="7"/>
        <w:tblW w:w="8670" w:type="dxa"/>
        <w:jc w:val="center"/>
        <w:tblLayout w:type="fixed"/>
        <w:tblCellMar>
          <w:top w:w="0" w:type="dxa"/>
          <w:left w:w="108" w:type="dxa"/>
          <w:bottom w:w="0" w:type="dxa"/>
          <w:right w:w="108" w:type="dxa"/>
        </w:tblCellMar>
      </w:tblPr>
      <w:tblGrid>
        <w:gridCol w:w="907"/>
        <w:gridCol w:w="3566"/>
        <w:gridCol w:w="3291"/>
        <w:gridCol w:w="906"/>
      </w:tblGrid>
      <w:tr>
        <w:tblPrEx>
          <w:tblCellMar>
            <w:top w:w="0" w:type="dxa"/>
            <w:left w:w="108" w:type="dxa"/>
            <w:bottom w:w="0" w:type="dxa"/>
            <w:right w:w="108" w:type="dxa"/>
          </w:tblCellMar>
        </w:tblPrEx>
        <w:trPr>
          <w:trHeight w:val="397" w:hRule="atLeast"/>
          <w:tblHeader/>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Calibri" w:hAnsi="Calibri" w:cs="Calibri"/>
                <w:b/>
                <w:bCs/>
                <w:kern w:val="0"/>
                <w:sz w:val="18"/>
                <w:szCs w:val="18"/>
              </w:rPr>
            </w:pPr>
            <w:r>
              <w:rPr>
                <w:rFonts w:ascii="Calibri" w:hAnsi="Calibri" w:cs="Calibri"/>
                <w:b/>
                <w:bCs/>
                <w:kern w:val="0"/>
                <w:sz w:val="18"/>
                <w:szCs w:val="18"/>
              </w:rPr>
              <w:t>序号</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Calibri" w:hAnsi="Calibri" w:cs="Calibri"/>
                <w:b/>
                <w:bCs/>
                <w:kern w:val="0"/>
                <w:sz w:val="18"/>
                <w:szCs w:val="18"/>
              </w:rPr>
            </w:pPr>
            <w:r>
              <w:rPr>
                <w:rFonts w:ascii="Calibri" w:hAnsi="Calibri" w:cs="Calibri"/>
                <w:b/>
                <w:bCs/>
                <w:kern w:val="0"/>
                <w:sz w:val="18"/>
                <w:szCs w:val="18"/>
              </w:rPr>
              <w:t>调查单位名称</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Calibri" w:hAnsi="Calibri" w:cs="Calibri"/>
                <w:b/>
                <w:bCs/>
                <w:kern w:val="0"/>
                <w:sz w:val="18"/>
                <w:szCs w:val="18"/>
              </w:rPr>
            </w:pPr>
            <w:r>
              <w:rPr>
                <w:rFonts w:ascii="Calibri" w:hAnsi="Calibri" w:cs="Calibri"/>
                <w:b/>
                <w:bCs/>
                <w:kern w:val="0"/>
                <w:sz w:val="18"/>
                <w:szCs w:val="18"/>
              </w:rPr>
              <w:t>运营主体名称</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Calibri" w:hAnsi="Calibri" w:cs="Calibri"/>
                <w:b/>
                <w:bCs/>
                <w:kern w:val="0"/>
                <w:sz w:val="18"/>
                <w:szCs w:val="18"/>
              </w:rPr>
            </w:pPr>
            <w:r>
              <w:rPr>
                <w:rFonts w:ascii="Calibri" w:hAnsi="Calibri" w:cs="Calibri"/>
                <w:b/>
                <w:bCs/>
                <w:kern w:val="0"/>
                <w:sz w:val="18"/>
                <w:szCs w:val="18"/>
              </w:rPr>
              <w:t>帐号</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123茶楼</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杭州非茶文化策划有限公司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tjzc0987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数动空间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云楷智慧园科技（杭州）有限公司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tjzc1012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唯曦V创汇</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杭州唯曦企业管理有限公司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tjzc1015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江南1535</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杭州知意诚文化创意有限公司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tjzc1023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网尚空间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浙江两创信息科技有限公司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tjzc3003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全要素空间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杭州全要素科技服务有限公司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tjzc8643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经纬创造社</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杭州经纬天地创意投资有限公司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拾青众创空间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杭州青筹网络科技有限公司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tjzc5016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天地滙众创空间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杭州资森投资管理有限公司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tjzc5289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清创空间（杭州）</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浙江乾青企业管理有限公司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泰豪创空间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浙江乾华泰豪文化创意股份有限公司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狐仙会联创空间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杭州狐仙会网络科技有限公司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tjzc5019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中科软智D-Space超级加速时空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缔时空（杭州）企业管理有限公司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tjzc6674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创客蜂房</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杭州蜂瑞投资管理有限公司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tjzc5020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杭州北部软件园众创空间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杭州市拱墅区经济发展投资有限公司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tjzc7727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云咖啡</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杭州梧桐云文化发展有限公司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tjzc0985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福云创咖</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杭州福风文化创意有限公司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tjzc0986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创业定制</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浙江火炬创业咖啡有限公司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浙江大学e-WORKS创业实验室</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浙江大学科技园发展有限公司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腾讯创业基地（杭州）</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杭州兆丰天瑞投资管理有限公司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青创迭代空间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浙江青创教育科技研究院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恒创客</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杭州恒生百川科技有限公司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tjzc1013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银江创业梦工场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浙江银江股权投资管理有限公司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tjzc1021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万创空间（杭州）</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杭州万创商务服务有限公司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tjzc3007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尚客汇众创空间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杭州尚坤文化创意有限公司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tjzc3091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创业蜂房</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杭州网新睿研科技服务有限公司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tjzc3108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紫牛社投资（紫牛公社）</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杭州紫牛社投资管理有限公司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tjzc5288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不死鸟众创空间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杭州不死鸟投资管理有限公司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tjzc4554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远方•极客众创空间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杭州远方帮实极客企业管理有限公司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tjzc6239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鲲AI空间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杭州鱼昆投资管理有限公司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tjzc8636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MY CRAFT众创空间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杭州寰银科技服务有限公司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tjzc9682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映创空间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杭州映创科技有限公司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魔豆工坊（杭州）</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魔豆工坊</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tjzc5361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凌空东创</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杭州空港智慧产业发展有限公司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tjzc6243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湾区孵化器</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杭州湾区科技企业孵化器有限公司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tjzc9028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拎包客青年创业社区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杭州窝牛资产管理有限公司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极客创业营</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杭州极讯企业管理有限公司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tjzc1010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润湾创客中心</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浙江润湾投资咨询有限公司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tjzc1016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39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杭州仓瑞投资管理有限公司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tjzc3109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原质创想·众创空间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杭州原质趣客投资管理有限公司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tjzc3110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第七空间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杭州日报华知投资有限公司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tjzc3510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浙江青年众创空间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浙江海龟科技集团有限公司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tjzc4555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湾西众创空间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杭州湾西科技有限公司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tjzc5287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中国电信创新创业基地（杭州）</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杭州尚翼科技有限公司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tjzc5378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蜂巢众创空间（杭州）</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蜂聚投资管理有限责任公司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tjzc5401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良仓众创空间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杭州良仓投资管理有限公司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tjzc5475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求橙众创空间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杭州求橙投资管理有限公司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tjzc6200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创梦众创空间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杭州麦鲜企业管理有限公司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tjzc6211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49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纵贯会</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杭州纵贯创业服务有限公司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tjzc6226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新势力创业营</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杭州商盈投资管理有限公司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tjzc6228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成电E创</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杭州成盟资产管理有限公司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tjzc7851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唯创空间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杭州唯创企业发展有限公司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tjzc8612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华友会智能制造空间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杭州华翼科技投资有限公司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tjzc9152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君山众创</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浙江天逸网络科技有限公司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tjzc7447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we-link之“1024”创新基地</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杭州市高科技企业孵化器有限公司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tjzc0988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嘉禾地带</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杭州嘉量科技企业管理有限公司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杭州创巢</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杭州创巢投资管理有限公司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tjzc4832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汇梦空间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杭州梦航投资管理有限公司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tjzc5427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59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星普乐士创客空间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杭州星普企业管理有限公司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tjzc6227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工创谷众创空间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杭州市富阳区浙工大银湖创新创业研究院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tjzc6310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楼友会·临安众创空间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杭州桌面创客商务有限公司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tjzc6194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楼友会</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杭州楼友会科技有限公司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六和桥</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杭州枫惠投资管理有限公司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海螺邦众创空间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杭州原谷网络科技有限公司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独角兽</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杭州独角兽投资管理有限公司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tjzc0995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王道互联网+孵化器/创客空间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杭州善谋科技有限公司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沃创空间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杭州沃创文化创意有限公司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贝壳社</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杭州科畅科技咨询有限公司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tjzc1007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69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星沅空间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杭州星沅创业投资有限公司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tjzc3008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创盒空间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杭州创盒企业管理有限公司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tjzc3083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西湖创客汇</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浙江西湖科技发展中心</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tjzc3111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绩优众创空间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杭州绩优孵化器管理有限公司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tjzc3509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杭州3W-COFFICE</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杭州三大不六孵化器管理有限公司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tjzc4541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成章创客</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杭州成章投资咨询有限公司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tjzc4561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慧空间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慧空（杭州）科技服务有限公司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tjzc6199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“海蓝宝”众创空间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宁波市宁工知识产业园管理有限公司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宁波望春众创空间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宁波春华科技创业服务有限公司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tjzc4503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浙大宁波工研院</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宁波成章科技发展有限公司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tjzc1056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79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宁波正和创新工场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宁波正和汇聚创业服务有限公司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tjzc1057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宁波工业物联网众创空间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宁波柯力传感科技股份有限公司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tjzc8564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8号公园</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宁波奥高文化发展有限公司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tjzc8606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梦想4.0创新工场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宁波市北仑区智能装备创新服务中心</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数字科技园众创空间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宁波经济技术开发区数字科技园开发有限公司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tjzc1059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宁波新材料创客中心</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宁波高晟新材料初创产业园发展有限公司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西电筋斗云众创空间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西安电子科技大学宁波信息技术研究院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Pearl Space众创空间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宁波市大学科技园管委会</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镇海329软件设计众创空间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宁波青创信息科技有限公司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tjzc6101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鄞州区大学生创业园7号众创空间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宁波市鄞州鄞创大学生创业园管理服务有限公司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89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宁波集物堂众创平台</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宁波集物堂实业投资有限公司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中物科技园“SOS空间站”</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浙江中物九鼎科技孵化器有限公司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tjzc1039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万里笃创</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浙江万里学院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tjzc1054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宁波市创新设计众创空间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宁波和丰创意广场投资经营有限公司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tjzc1055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百事通众创空间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浙江佰事通商务服务有限公司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tjzc1069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创梦未来</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宁波一舟电商企业管理有限公司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tjzc1070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汇聚·创业里众创空间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宁波汇聚产业园发展有限公司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tjzc6103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启迪之星（宁波）</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宁波启迪创业孵化器有限公司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tjzc6104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宁海求是众创空间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宁海县求是科技创业服务有限公司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tjzc1040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凤麓新材料众创空间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宁波奉化区凤麓企业孵化器有限公司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tjzc8595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99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复旦大学宁波创客服务中心</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宁波复旦创新中心有限公司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tjzc1050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宁波麟沣医疗科技产业园</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宁波麟沣生物科技有限公司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tjzc6106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宁波新材料众创空间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宁波新材料科技城创新创业发展有限公司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tjzc1029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宁波中科院创客空间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宁波高新区中科众创创业服务有限公司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tjzc1041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宁波市天使投资俱乐部</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宁波市天使投资俱乐部</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tjzc1043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甬创工社</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宁波高新区甬港现代创业服务有限公司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tjzc1051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浙江工贸学院众创空间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浙江工贸职业技术学院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tjzc3004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九山创客广场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温州创客产业园开发有限公司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tjzc5045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智创汇</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温州波弟机器人科技有限公司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tjzc5046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创客梦工场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温州市工科院科技发展有限公司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tjzc5173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109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薪火工坊</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浙江红连文化发展股份有限公司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tjzc3511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We+社区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温州源大创业服务股份有限公司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tjzc3778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氢创社众创空间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浙江氢创投资有限公司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tjzc5035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创梦工场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浙江创梦文化发展股份有限公司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tjzc5037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创意空间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温州市创意设计有限公司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tjzc5038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温青汇</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温州市大学科技园发展有限公司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tjzc4542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温州大学众创空间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温州大学</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tjzc5021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温州产业科技众创空间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温州职业技术学院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tjzc5022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温商·众创空间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温州商学院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tjzc5047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速搜众创空间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浙江速搜网络科技有限公司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tjzc5029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119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创立方众创空间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浙江启明投资管理有限公司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tjzc5031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工业Link创演空间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乐清市创演空间管理有限公司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tjzc5034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北斗创客家</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嘉兴北斗创客管理有限公司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tjzc4697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UP+THINK众创空间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嘉兴市向上创业投资管理有限公司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tjzc4729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塘巢创客空间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嘉兴塘巢孵化管理有限公司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tjzc4735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楼友会嘉兴众创空间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嘉兴万创创客服务有限公司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tjzc5182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嘉兴学院大学生创业实践园</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嘉兴学院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tjzc5389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南湖创客家</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嘉兴海丰至诚企业管理有限公司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tjzc8614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ANT国际联合办公</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浙江艾特企业管理有限公司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tjzc9818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贝壳咖啡创客空间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嘉兴创新园发展有限公司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tjzc3529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129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嘉善高铁新城·创客邦</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嘉善邦客创孵化管理有限公司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tjzc4701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太库（嘉善）众创空间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太库（嘉善）科技孵化器有限公司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tjzc4734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楼友会·海盐众创空间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海盐双创科技服务有限公司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tjzc8647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海宁苏河汇</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海宁苏河汇科技企业孵化器有限公司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tjzc5181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慧谷·蜂巢创客空间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平湖市慧谷创客信息科技有限公司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tjzc3512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平湖安行无人机遥感众创空间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平湖安行无人机服务有限公司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tjzc7793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创客公社</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桐乡市科技创业园管理服务有限公司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tjzc3633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凤岐茶社乌镇创客空间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凤岐（桐乡乌镇）创业服务有限公司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tjzc4815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腾讯众创空间乌镇</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桐乡兆丰天瑞投资管理有限公司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tjzc6475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零·一智慧谷</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浙江秀洲科技创业发展有限公司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tjzc3090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139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Equarter 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湖州微总部科技发展有限公司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tjzc2765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湖州七幸众创空间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湖州七幸科技投资有限公司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tjzc3092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吴兴众创空间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湖州吴兴区科技发展有限公司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tjzc4263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吴兴梦工场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浙江艾友汇投资管理有限公司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tjzc7913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众创实验室</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浙江省长三角生物医药产业技术研究园</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tjzc4696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创客邦垂直众创空间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德清火种孵化管理有限公司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tjzc4732</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地信梦工场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浙江梦工场孵化器有限公司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tjzc5473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微巢空间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绍兴颐高电子商务有限公司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tjzc5305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越客创业社区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杭州彩虹物业管理有限公司绍兴分公司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tjzc9109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贰捌和辑众创空间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绍兴市上虞区贰捌和辑网络科技有限公司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tjzc6741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149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嵊州北航投星空众创空间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嵊州北航投星空众创科技有限公司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tjzc6245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北京大学（金华）信息科技园创业孵化营</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金华未名信息科技园有限公司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tjzc5479</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丽泽空间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金华职业技术学院</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tjzc8735</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微谷智创园（微谷小镇）</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浙江微谷企业管理咨询有限公司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tjzc5304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陆港电商小镇孵化中心</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义乌市陆港电子商务园区有限公司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tjzc6333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154</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B2B睿智工场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衢州云客电子商务有限公司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tjzc5018</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155</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楼友会·衢州众创空间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衢州颐高电子商务有限公司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tjzc5183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156</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258邻客</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衢州市基础设施投资有限责任公司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tjzc4560</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157</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创客码头（舟山）</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中国（舟山）海洋科学城建设管理中心</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tjzc5343</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158</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定海创客工厂</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舟山巨洋技术开发有限公司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tjzc5367</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159</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台州众创空间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台州众创商务服务有限公司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tjzc4384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160</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台州乔恩特众创空间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浙江乔恩特工业产品设计有限公司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tjzc9681</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161</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本地早青年创客空间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台州市黄岩区橘乡青年服务中心</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tjzc9314</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162</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楚洲人才梦工场</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玉环市众创人才科技创新服务中心</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kern w:val="0"/>
                <w:sz w:val="18"/>
                <w:szCs w:val="18"/>
              </w:rPr>
            </w:pPr>
            <w:r>
              <w:rPr>
                <w:rFonts w:hint="default" w:ascii="Calibri" w:hAnsi="Calibri" w:eastAsia="宋体" w:cs="Calibri"/>
                <w:i w:val="0"/>
                <w:iCs w:val="0"/>
                <w:color w:val="000000"/>
                <w:kern w:val="0"/>
                <w:sz w:val="18"/>
                <w:szCs w:val="18"/>
                <w:u w:val="none"/>
                <w:lang w:val="en-US" w:eastAsia="zh-CN" w:bidi="ar"/>
              </w:rPr>
              <w:t>tjzc4386</w:t>
            </w:r>
          </w:p>
        </w:tc>
      </w:tr>
      <w:tr>
        <w:tblPrEx>
          <w:tblCellMar>
            <w:top w:w="0" w:type="dxa"/>
            <w:left w:w="108" w:type="dxa"/>
            <w:bottom w:w="0" w:type="dxa"/>
            <w:right w:w="108" w:type="dxa"/>
          </w:tblCellMar>
        </w:tblPrEx>
        <w:trPr>
          <w:trHeight w:val="397" w:hRule="atLeast"/>
          <w:jc w:val="center"/>
        </w:trPr>
        <w:tc>
          <w:tcPr>
            <w:tcW w:w="907"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color w:val="000000"/>
                <w:sz w:val="18"/>
                <w:szCs w:val="18"/>
              </w:rPr>
            </w:pPr>
            <w:r>
              <w:rPr>
                <w:rFonts w:hint="default" w:ascii="Calibri" w:hAnsi="Calibri" w:eastAsia="宋体" w:cs="Calibri"/>
                <w:i w:val="0"/>
                <w:iCs w:val="0"/>
                <w:color w:val="000000"/>
                <w:kern w:val="0"/>
                <w:sz w:val="18"/>
                <w:szCs w:val="18"/>
                <w:u w:val="none"/>
                <w:lang w:val="en-US" w:eastAsia="zh-CN" w:bidi="ar"/>
              </w:rPr>
              <w:t>163</w:t>
            </w:r>
          </w:p>
        </w:tc>
        <w:tc>
          <w:tcPr>
            <w:tcW w:w="356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color w:val="000000"/>
                <w:sz w:val="18"/>
                <w:szCs w:val="18"/>
              </w:rPr>
            </w:pPr>
            <w:r>
              <w:rPr>
                <w:rFonts w:hint="default" w:ascii="Calibri" w:hAnsi="Calibri" w:eastAsia="宋体" w:cs="Calibri"/>
                <w:i w:val="0"/>
                <w:iCs w:val="0"/>
                <w:color w:val="000000"/>
                <w:kern w:val="0"/>
                <w:sz w:val="18"/>
                <w:szCs w:val="18"/>
                <w:u w:val="none"/>
                <w:lang w:val="en-US" w:eastAsia="zh-CN" w:bidi="ar"/>
              </w:rPr>
              <w:t>爱合伙众创空间</w:t>
            </w:r>
          </w:p>
        </w:tc>
        <w:tc>
          <w:tcPr>
            <w:tcW w:w="3291"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color w:val="000000"/>
                <w:sz w:val="18"/>
                <w:szCs w:val="18"/>
              </w:rPr>
            </w:pPr>
            <w:r>
              <w:rPr>
                <w:rFonts w:hint="default" w:ascii="Calibri" w:hAnsi="Calibri" w:eastAsia="宋体" w:cs="Calibri"/>
                <w:i w:val="0"/>
                <w:iCs w:val="0"/>
                <w:color w:val="000000"/>
                <w:kern w:val="0"/>
                <w:sz w:val="18"/>
                <w:szCs w:val="18"/>
                <w:u w:val="none"/>
                <w:lang w:val="en-US" w:eastAsia="zh-CN" w:bidi="ar"/>
              </w:rPr>
              <w:t>天台昆禾投资发展有限公司</w:t>
            </w:r>
          </w:p>
        </w:tc>
        <w:tc>
          <w:tcPr>
            <w:tcW w:w="906" w:type="dxa"/>
            <w:tcBorders>
              <w:top w:val="single" w:color="auto" w:sz="8" w:space="0"/>
              <w:left w:val="single" w:color="auto" w:sz="8" w:space="0"/>
              <w:bottom w:val="single" w:color="auto" w:sz="8" w:space="0"/>
              <w:right w:val="single" w:color="auto" w:sz="8" w:space="0"/>
            </w:tcBorders>
            <w:shd w:val="clear" w:color="auto" w:fill="auto"/>
            <w:noWrap/>
            <w:vAlign w:val="center"/>
          </w:tcPr>
          <w:p>
            <w:pPr>
              <w:keepNext w:val="0"/>
              <w:keepLines w:val="0"/>
              <w:widowControl/>
              <w:suppressLineNumbers w:val="0"/>
              <w:jc w:val="center"/>
              <w:textAlignment w:val="center"/>
              <w:rPr>
                <w:rFonts w:ascii="Calibri" w:hAnsi="Calibri" w:cs="Calibri"/>
                <w:color w:val="000000"/>
                <w:sz w:val="18"/>
                <w:szCs w:val="18"/>
              </w:rPr>
            </w:pPr>
            <w:r>
              <w:rPr>
                <w:rFonts w:hint="default" w:ascii="Calibri" w:hAnsi="Calibri" w:eastAsia="宋体" w:cs="Calibri"/>
                <w:i w:val="0"/>
                <w:iCs w:val="0"/>
                <w:color w:val="000000"/>
                <w:kern w:val="0"/>
                <w:sz w:val="18"/>
                <w:szCs w:val="18"/>
                <w:u w:val="none"/>
                <w:lang w:val="en-US" w:eastAsia="zh-CN" w:bidi="ar"/>
              </w:rPr>
              <w:t>tjzc4388</w:t>
            </w:r>
          </w:p>
        </w:tc>
      </w:tr>
    </w:tbl>
    <w:p>
      <w:pPr>
        <w:spacing w:after="100" w:afterAutospacing="1"/>
        <w:jc w:val="center"/>
        <w:rPr>
          <w:rFonts w:ascii="楷体_GB2312" w:hAnsi="仿宋" w:eastAsia="楷体_GB2312"/>
          <w:b/>
          <w:sz w:val="32"/>
          <w:szCs w:val="32"/>
        </w:rPr>
      </w:pPr>
    </w:p>
    <w:p>
      <w:pPr>
        <w:rPr>
          <w:rFonts w:ascii="仿宋" w:hAnsi="仿宋" w:eastAsia="仿宋"/>
          <w:sz w:val="32"/>
          <w:szCs w:val="32"/>
        </w:rPr>
      </w:pPr>
    </w:p>
    <w:p>
      <w:pPr>
        <w:pStyle w:val="2"/>
        <w:ind w:firstLine="0" w:firstLineChars="0"/>
        <w:jc w:val="left"/>
        <w:rPr>
          <w:rFonts w:ascii="黑体" w:hAnsi="黑体" w:eastAsia="黑体" w:cs="黑体"/>
          <w:sz w:val="32"/>
          <w:szCs w:val="32"/>
        </w:rPr>
      </w:pPr>
      <w:bookmarkStart w:id="0" w:name="_Toc529457683"/>
      <w:bookmarkStart w:id="1" w:name="_Toc6806"/>
      <w:bookmarkStart w:id="2" w:name="_Toc467689282"/>
      <w:bookmarkStart w:id="3" w:name="_Toc29148"/>
      <w:bookmarkStart w:id="4" w:name="_Toc467743426"/>
    </w:p>
    <w:p/>
    <w:p/>
    <w:p/>
    <w:p/>
    <w:p/>
    <w:p/>
    <w:p/>
    <w:p/>
    <w:p/>
    <w:p/>
    <w:p/>
    <w:p/>
    <w:p/>
    <w:p/>
    <w:p/>
    <w:p/>
    <w:p/>
    <w:p/>
    <w:p/>
    <w:p>
      <w:pPr>
        <w:pStyle w:val="2"/>
        <w:ind w:firstLine="0" w:firstLineChars="0"/>
        <w:jc w:val="left"/>
        <w:rPr>
          <w:rFonts w:ascii="黑体" w:hAnsi="黑体" w:eastAsia="黑体" w:cs="黑体"/>
          <w:sz w:val="32"/>
          <w:szCs w:val="32"/>
        </w:rPr>
      </w:pPr>
    </w:p>
    <w:p>
      <w:pPr>
        <w:pStyle w:val="2"/>
        <w:ind w:firstLine="0" w:firstLineChars="0"/>
        <w:jc w:val="left"/>
        <w:rPr>
          <w:rFonts w:ascii="黑体" w:hAnsi="黑体" w:eastAsia="黑体" w:cs="黑体"/>
          <w:sz w:val="32"/>
          <w:szCs w:val="32"/>
        </w:rPr>
      </w:pPr>
      <w:r>
        <mc:AlternateContent>
          <mc:Choice Requires="wps">
            <w:drawing>
              <wp:anchor distT="0" distB="0" distL="114300" distR="114300" simplePos="0" relativeHeight="251660288" behindDoc="0" locked="0" layoutInCell="1" allowOverlap="1">
                <wp:simplePos x="0" y="0"/>
                <wp:positionH relativeFrom="column">
                  <wp:posOffset>4498975</wp:posOffset>
                </wp:positionH>
                <wp:positionV relativeFrom="paragraph">
                  <wp:posOffset>241935</wp:posOffset>
                </wp:positionV>
                <wp:extent cx="1720850" cy="845820"/>
                <wp:effectExtent l="0" t="0" r="0" b="0"/>
                <wp:wrapNone/>
                <wp:docPr id="2" name="矩形 1"/>
                <wp:cNvGraphicFramePr/>
                <a:graphic xmlns:a="http://schemas.openxmlformats.org/drawingml/2006/main">
                  <a:graphicData uri="http://schemas.microsoft.com/office/word/2010/wordprocessingShape">
                    <wps:wsp>
                      <wps:cNvSpPr>
                        <a:spLocks noChangeArrowheads="1"/>
                      </wps:cNvSpPr>
                      <wps:spPr bwMode="auto">
                        <a:xfrm>
                          <a:off x="0" y="0"/>
                          <a:ext cx="1720850" cy="845820"/>
                        </a:xfrm>
                        <a:prstGeom prst="rect">
                          <a:avLst/>
                        </a:prstGeom>
                        <a:noFill/>
                        <a:ln>
                          <a:noFill/>
                        </a:ln>
                        <a:effectLst/>
                      </wps:spPr>
                      <wps:txbx>
                        <w:txbxContent>
                          <w:p>
                            <w:pPr>
                              <w:spacing w:line="240" w:lineRule="exact"/>
                              <w:rPr>
                                <w:sz w:val="18"/>
                              </w:rPr>
                            </w:pPr>
                            <w:r>
                              <w:rPr>
                                <w:sz w:val="18"/>
                              </w:rPr>
                              <w:t>表号：</w:t>
                            </w:r>
                            <w:r>
                              <w:rPr>
                                <w:rFonts w:hint="eastAsia"/>
                                <w:sz w:val="18"/>
                              </w:rPr>
                              <w:t>ZCKJ</w:t>
                            </w:r>
                            <w:r>
                              <w:rPr>
                                <w:sz w:val="18"/>
                              </w:rPr>
                              <w:t>－0</w:t>
                            </w:r>
                            <w:r>
                              <w:rPr>
                                <w:rFonts w:hint="eastAsia"/>
                                <w:sz w:val="18"/>
                              </w:rPr>
                              <w:t>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rPr>
                                <w:sz w:val="18"/>
                              </w:rPr>
                            </w:pPr>
                            <w:r>
                              <w:rPr>
                                <w:sz w:val="18"/>
                              </w:rPr>
                              <w:t>批准文号：国统</w:t>
                            </w:r>
                            <w:r>
                              <w:rPr>
                                <w:rFonts w:hint="eastAsia"/>
                                <w:sz w:val="18"/>
                              </w:rPr>
                              <w:t>制</w:t>
                            </w:r>
                          </w:p>
                          <w:p>
                            <w:pPr>
                              <w:spacing w:line="240" w:lineRule="exact"/>
                            </w:pPr>
                            <w:r>
                              <w:rPr>
                                <w:sz w:val="18"/>
                              </w:rPr>
                              <w:t>有效期至：</w:t>
                            </w:r>
                          </w:p>
                        </w:txbxContent>
                      </wps:txbx>
                      <wps:bodyPr rot="0" vert="horz" wrap="square" lIns="0" tIns="0" rIns="0" bIns="0" anchor="t" anchorCtr="0" upright="1">
                        <a:noAutofit/>
                      </wps:bodyPr>
                    </wps:wsp>
                  </a:graphicData>
                </a:graphic>
              </wp:anchor>
            </w:drawing>
          </mc:Choice>
          <mc:Fallback>
            <w:pict>
              <v:rect id="矩形 1" o:spid="_x0000_s1026" o:spt="1" style="position:absolute;left:0pt;margin-left:354.25pt;margin-top:19.05pt;height:66.6pt;width:135.5pt;z-index:251660288;mso-width-relative:page;mso-height-relative:page;" filled="f" stroked="f" coordsize="21600,21600" o:gfxdata="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jzve2gAAAAoBAAAPAAAAAAAAAAEAIAAAACIA&#10;AABkcnMvZG93bnJldi54bWxQSwECFAAUAAAACACHTuJA/syvIQcCAAAGBAAADgAAAAAAAAABACAA&#10;AAApAQAAZHJzL2Uyb0RvYy54bWxQSwUGAAAAAAYABgBZAQAAogUAAAAA&#10;">
                <v:fill on="f" focussize="0,0"/>
                <v:stroke on="f"/>
                <v:imagedata o:title=""/>
                <o:lock v:ext="edit" aspectratio="f"/>
                <v:textbox inset="0mm,0mm,0mm,0mm">
                  <w:txbxContent>
                    <w:p>
                      <w:pPr>
                        <w:spacing w:line="240" w:lineRule="exact"/>
                        <w:rPr>
                          <w:sz w:val="18"/>
                        </w:rPr>
                      </w:pPr>
                      <w:r>
                        <w:rPr>
                          <w:sz w:val="18"/>
                        </w:rPr>
                        <w:t>表号：</w:t>
                      </w:r>
                      <w:r>
                        <w:rPr>
                          <w:rFonts w:hint="eastAsia"/>
                          <w:sz w:val="18"/>
                        </w:rPr>
                        <w:t>ZCKJ</w:t>
                      </w:r>
                      <w:r>
                        <w:rPr>
                          <w:sz w:val="18"/>
                        </w:rPr>
                        <w:t>－0</w:t>
                      </w:r>
                      <w:r>
                        <w:rPr>
                          <w:rFonts w:hint="eastAsia"/>
                          <w:sz w:val="18"/>
                        </w:rPr>
                        <w:t>1</w:t>
                      </w:r>
                    </w:p>
                    <w:p>
                      <w:pPr>
                        <w:spacing w:line="240" w:lineRule="exact"/>
                        <w:rPr>
                          <w:sz w:val="18"/>
                        </w:rPr>
                      </w:pPr>
                      <w:r>
                        <w:rPr>
                          <w:sz w:val="18"/>
                        </w:rPr>
                        <w:t>制定机关：科学技术部</w:t>
                      </w:r>
                    </w:p>
                    <w:p>
                      <w:pPr>
                        <w:spacing w:line="240" w:lineRule="exact"/>
                        <w:rPr>
                          <w:sz w:val="18"/>
                        </w:rPr>
                      </w:pPr>
                      <w:r>
                        <w:rPr>
                          <w:sz w:val="18"/>
                        </w:rPr>
                        <w:t>批准机关：国家统计局</w:t>
                      </w:r>
                    </w:p>
                    <w:p>
                      <w:pPr>
                        <w:spacing w:line="240" w:lineRule="exact"/>
                        <w:rPr>
                          <w:sz w:val="18"/>
                        </w:rPr>
                      </w:pPr>
                      <w:r>
                        <w:rPr>
                          <w:sz w:val="18"/>
                        </w:rPr>
                        <w:t>批准文号：国统</w:t>
                      </w:r>
                      <w:r>
                        <w:rPr>
                          <w:rFonts w:hint="eastAsia"/>
                          <w:sz w:val="18"/>
                        </w:rPr>
                        <w:t>制</w:t>
                      </w:r>
                    </w:p>
                    <w:p>
                      <w:pPr>
                        <w:spacing w:line="240" w:lineRule="exact"/>
                      </w:pPr>
                      <w:r>
                        <w:rPr>
                          <w:sz w:val="18"/>
                        </w:rPr>
                        <w:t>有效期至：</w:t>
                      </w:r>
                    </w:p>
                  </w:txbxContent>
                </v:textbox>
              </v:rect>
            </w:pict>
          </mc:Fallback>
        </mc:AlternateContent>
      </w:r>
      <w:r>
        <w:rPr>
          <w:rFonts w:hint="eastAsia" w:ascii="黑体" w:hAnsi="黑体" w:eastAsia="黑体" w:cs="黑体"/>
          <w:sz w:val="32"/>
          <w:szCs w:val="32"/>
        </w:rPr>
        <w:t>附件</w:t>
      </w:r>
    </w:p>
    <w:p>
      <w:pPr>
        <w:pStyle w:val="2"/>
        <w:ind w:firstLine="0" w:firstLineChars="0"/>
        <w:rPr>
          <w:sz w:val="32"/>
          <w:szCs w:val="32"/>
        </w:rPr>
      </w:pPr>
      <w:r>
        <w:rPr>
          <w:rFonts w:hint="eastAsia"/>
          <w:sz w:val="32"/>
          <w:szCs w:val="32"/>
        </w:rPr>
        <w:t>众创空间综合运行综合情况统计表</w:t>
      </w:r>
      <w:bookmarkEnd w:id="0"/>
    </w:p>
    <w:p>
      <w:pPr>
        <w:spacing w:line="240" w:lineRule="exact"/>
        <w:jc w:val="center"/>
        <w:rPr>
          <w:rFonts w:ascii="宋体" w:hAnsi="宋体"/>
          <w:sz w:val="18"/>
          <w:szCs w:val="18"/>
        </w:rPr>
      </w:pPr>
    </w:p>
    <w:p>
      <w:pPr>
        <w:spacing w:line="240" w:lineRule="exact"/>
        <w:jc w:val="center"/>
        <w:rPr>
          <w:rFonts w:ascii="宋体" w:hAnsi="宋体"/>
          <w:sz w:val="18"/>
          <w:szCs w:val="18"/>
        </w:rPr>
      </w:pPr>
      <w:r>
        <mc:AlternateContent>
          <mc:Choice Requires="wps">
            <w:drawing>
              <wp:anchor distT="0" distB="0" distL="114300" distR="114300" simplePos="0" relativeHeight="251661312" behindDoc="0" locked="0" layoutInCell="1" allowOverlap="1">
                <wp:simplePos x="0" y="0"/>
                <wp:positionH relativeFrom="column">
                  <wp:posOffset>2075180</wp:posOffset>
                </wp:positionH>
                <wp:positionV relativeFrom="paragraph">
                  <wp:posOffset>112395</wp:posOffset>
                </wp:positionV>
                <wp:extent cx="857250" cy="209550"/>
                <wp:effectExtent l="0" t="0" r="0" b="0"/>
                <wp:wrapNone/>
                <wp:docPr id="3" name="文本框 2"/>
                <wp:cNvGraphicFramePr/>
                <a:graphic xmlns:a="http://schemas.openxmlformats.org/drawingml/2006/main">
                  <a:graphicData uri="http://schemas.microsoft.com/office/word/2010/wordprocessingShape">
                    <wps:wsp>
                      <wps:cNvSpPr txBox="1"/>
                      <wps:spPr>
                        <a:xfrm>
                          <a:off x="3008630" y="1572895"/>
                          <a:ext cx="857250" cy="209550"/>
                        </a:xfrm>
                        <a:prstGeom prst="rect">
                          <a:avLst/>
                        </a:prstGeom>
                        <a:solidFill>
                          <a:srgbClr val="FFFFFF"/>
                        </a:solidFill>
                        <a:ln w="6350">
                          <a:noFill/>
                        </a:ln>
                        <a:effectLst/>
                      </wps:spPr>
                      <wps:txbx>
                        <w:txbxContent>
                          <w:p>
                            <w:pPr>
                              <w:widowControl/>
                              <w:spacing w:line="220" w:lineRule="exact"/>
                              <w:jc w:val="center"/>
                              <w:textAlignment w:val="center"/>
                              <w:rPr>
                                <w:rFonts w:ascii="宋体" w:hAnsi="宋体" w:cs="宋体"/>
                                <w:b/>
                                <w:kern w:val="0"/>
                                <w:sz w:val="18"/>
                                <w:szCs w:val="18"/>
                              </w:rPr>
                            </w:pPr>
                            <w:r>
                              <w:rPr>
                                <w:rFonts w:hint="eastAsia" w:ascii="宋体" w:hAnsi="宋体"/>
                                <w:sz w:val="18"/>
                                <w:szCs w:val="18"/>
                              </w:rPr>
                              <w:t>２０    年</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63.4pt;margin-top:8.85pt;height:16.5pt;width:67.5pt;z-index:251661312;mso-width-relative:page;mso-height-relative:page;" fillcolor="#FFFFFF" filled="t" stroked="f" coordsize="21600,21600" o:gfxdata="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J0qct&#10;1QAAAAkBAAAPAAAAAAAAAAEAIAAAACIAAABkcnMvZG93bnJldi54bWxQSwECFAAUAAAACACHTuJA&#10;uF4rxV0CAACoBAAADgAAAAAAAAABACAAAAAkAQAAZHJzL2Uyb0RvYy54bWxQSwUGAAAAAAYABgBZ&#10;AQAA8wUAAAAA&#10;">
                <v:fill on="t" focussize="0,0"/>
                <v:stroke on="f" weight="0.5pt"/>
                <v:imagedata o:title=""/>
                <o:lock v:ext="edit" aspectratio="f"/>
                <v:textbox>
                  <w:txbxContent>
                    <w:p>
                      <w:pPr>
                        <w:widowControl/>
                        <w:spacing w:line="220" w:lineRule="exact"/>
                        <w:jc w:val="center"/>
                        <w:textAlignment w:val="center"/>
                        <w:rPr>
                          <w:rFonts w:ascii="宋体" w:hAnsi="宋体" w:cs="宋体"/>
                          <w:b/>
                          <w:kern w:val="0"/>
                          <w:sz w:val="18"/>
                          <w:szCs w:val="18"/>
                        </w:rPr>
                      </w:pPr>
                      <w:r>
                        <w:rPr>
                          <w:rFonts w:hint="eastAsia" w:ascii="宋体" w:hAnsi="宋体"/>
                          <w:sz w:val="18"/>
                          <w:szCs w:val="18"/>
                        </w:rPr>
                        <w:t>２０    年</w:t>
                      </w:r>
                    </w:p>
                    <w:p/>
                  </w:txbxContent>
                </v:textbox>
              </v:shape>
            </w:pict>
          </mc:Fallback>
        </mc:AlternateContent>
      </w:r>
    </w:p>
    <w:p>
      <w:pPr>
        <w:spacing w:line="240" w:lineRule="exact"/>
        <w:jc w:val="center"/>
        <w:rPr>
          <w:rFonts w:ascii="宋体" w:hAnsi="宋体"/>
          <w:sz w:val="18"/>
          <w:szCs w:val="18"/>
        </w:rPr>
      </w:pPr>
    </w:p>
    <w:tbl>
      <w:tblPr>
        <w:tblStyle w:val="7"/>
        <w:tblpPr w:leftFromText="180" w:rightFromText="180" w:vertAnchor="page" w:horzAnchor="margin" w:tblpXSpec="center" w:tblpY="3061"/>
        <w:tblW w:w="9781" w:type="dxa"/>
        <w:jc w:val="center"/>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1858"/>
        <w:gridCol w:w="881"/>
        <w:gridCol w:w="962"/>
        <w:gridCol w:w="552"/>
        <w:gridCol w:w="157"/>
        <w:gridCol w:w="425"/>
        <w:gridCol w:w="1403"/>
        <w:gridCol w:w="865"/>
        <w:gridCol w:w="1097"/>
        <w:gridCol w:w="1581"/>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85" w:hRule="atLeast"/>
          <w:jc w:val="center"/>
        </w:trPr>
        <w:tc>
          <w:tcPr>
            <w:tcW w:w="9781" w:type="dxa"/>
            <w:gridSpan w:val="10"/>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cs="宋体"/>
                <w:b/>
                <w:kern w:val="0"/>
                <w:sz w:val="18"/>
                <w:szCs w:val="18"/>
              </w:rPr>
              <w:t>一、众创空间的基本情况</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99"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众创空间名称（TDF611）</w:t>
            </w:r>
          </w:p>
        </w:tc>
        <w:tc>
          <w:tcPr>
            <w:tcW w:w="1843" w:type="dxa"/>
            <w:gridSpan w:val="2"/>
            <w:tcBorders>
              <w:right w:val="single" w:color="auto" w:sz="4" w:space="0"/>
              <w:tl2br w:val="nil"/>
              <w:tr2bl w:val="nil"/>
            </w:tcBorders>
            <w:shd w:val="clear" w:color="auto" w:fill="auto"/>
            <w:vAlign w:val="center"/>
          </w:tcPr>
          <w:p>
            <w:pPr>
              <w:spacing w:line="260" w:lineRule="exact"/>
              <w:jc w:val="left"/>
              <w:rPr>
                <w:rFonts w:ascii="宋体" w:hAnsi="宋体" w:cs="宋体"/>
                <w:sz w:val="18"/>
                <w:szCs w:val="18"/>
              </w:rPr>
            </w:pPr>
          </w:p>
        </w:tc>
        <w:tc>
          <w:tcPr>
            <w:tcW w:w="1134" w:type="dxa"/>
            <w:gridSpan w:val="3"/>
            <w:tcBorders>
              <w:left w:val="single" w:color="auto" w:sz="4" w:space="0"/>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是否国家备案（TDF619）</w:t>
            </w:r>
          </w:p>
        </w:tc>
        <w:tc>
          <w:tcPr>
            <w:tcW w:w="1403" w:type="dxa"/>
            <w:tcBorders>
              <w:left w:val="single" w:color="auto" w:sz="4" w:space="0"/>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 1.是  2.否</w:t>
            </w:r>
          </w:p>
        </w:tc>
        <w:tc>
          <w:tcPr>
            <w:tcW w:w="1962" w:type="dxa"/>
            <w:gridSpan w:val="2"/>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创办时间（TDF612）</w:t>
            </w:r>
          </w:p>
        </w:tc>
        <w:tc>
          <w:tcPr>
            <w:tcW w:w="1581" w:type="dxa"/>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421"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运营主体名称（TDF613）</w:t>
            </w:r>
          </w:p>
        </w:tc>
        <w:tc>
          <w:tcPr>
            <w:tcW w:w="4380" w:type="dxa"/>
            <w:gridSpan w:val="6"/>
            <w:tcBorders>
              <w:tl2br w:val="nil"/>
              <w:tr2bl w:val="nil"/>
            </w:tcBorders>
            <w:shd w:val="clear" w:color="auto" w:fill="auto"/>
            <w:vAlign w:val="center"/>
          </w:tcPr>
          <w:p>
            <w:pPr>
              <w:spacing w:line="260" w:lineRule="exact"/>
              <w:rPr>
                <w:rFonts w:ascii="宋体" w:hAnsi="宋体" w:cs="宋体"/>
                <w:sz w:val="18"/>
                <w:szCs w:val="18"/>
              </w:rPr>
            </w:pPr>
          </w:p>
        </w:tc>
        <w:tc>
          <w:tcPr>
            <w:tcW w:w="1962" w:type="dxa"/>
            <w:gridSpan w:val="2"/>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成立时间（TDF614）</w:t>
            </w:r>
          </w:p>
        </w:tc>
        <w:tc>
          <w:tcPr>
            <w:tcW w:w="1581" w:type="dxa"/>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31"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通讯地址（TDF615）</w:t>
            </w:r>
          </w:p>
        </w:tc>
        <w:tc>
          <w:tcPr>
            <w:tcW w:w="4380" w:type="dxa"/>
            <w:gridSpan w:val="6"/>
            <w:tcBorders>
              <w:tl2br w:val="nil"/>
              <w:tr2bl w:val="nil"/>
            </w:tcBorders>
            <w:shd w:val="clear" w:color="auto" w:fill="auto"/>
            <w:vAlign w:val="center"/>
          </w:tcPr>
          <w:p>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邮编（TDF616）</w:t>
            </w:r>
          </w:p>
        </w:tc>
        <w:tc>
          <w:tcPr>
            <w:tcW w:w="1581" w:type="dxa"/>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418"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众创空间负责人（TDF617）</w:t>
            </w:r>
          </w:p>
        </w:tc>
        <w:tc>
          <w:tcPr>
            <w:tcW w:w="881" w:type="dxa"/>
            <w:tcBorders>
              <w:tl2br w:val="nil"/>
              <w:tr2bl w:val="nil"/>
            </w:tcBorders>
            <w:shd w:val="clear" w:color="auto" w:fill="auto"/>
            <w:vAlign w:val="center"/>
          </w:tcPr>
          <w:p>
            <w:pPr>
              <w:spacing w:line="260" w:lineRule="exact"/>
              <w:rPr>
                <w:rFonts w:ascii="宋体" w:hAnsi="宋体" w:cs="宋体"/>
                <w:sz w:val="18"/>
                <w:szCs w:val="18"/>
              </w:rPr>
            </w:pPr>
          </w:p>
        </w:tc>
        <w:tc>
          <w:tcPr>
            <w:tcW w:w="1514" w:type="dxa"/>
            <w:gridSpan w:val="2"/>
            <w:tcBorders>
              <w:tl2br w:val="nil"/>
              <w:tr2bl w:val="nil"/>
            </w:tcBorders>
            <w:shd w:val="clear" w:color="auto" w:fill="auto"/>
            <w:vAlign w:val="center"/>
          </w:tcPr>
          <w:p>
            <w:pPr>
              <w:widowControl/>
              <w:spacing w:line="260" w:lineRule="exact"/>
              <w:jc w:val="left"/>
              <w:textAlignment w:val="center"/>
              <w:rPr>
                <w:rFonts w:ascii="宋体" w:hAnsi="宋体" w:cs="宋体"/>
                <w:sz w:val="18"/>
                <w:szCs w:val="18"/>
              </w:rPr>
            </w:pPr>
            <w:r>
              <w:rPr>
                <w:rFonts w:hint="eastAsia" w:ascii="宋体" w:hAnsi="宋体" w:cs="宋体"/>
                <w:kern w:val="0"/>
                <w:sz w:val="18"/>
                <w:szCs w:val="18"/>
              </w:rPr>
              <w:t>负</w:t>
            </w:r>
            <w:r>
              <w:rPr>
                <w:rFonts w:hint="eastAsia" w:ascii="宋体" w:hAnsi="宋体"/>
                <w:sz w:val="18"/>
                <w:szCs w:val="18"/>
              </w:rPr>
              <w:t>责人联系电话（TDF618）</w:t>
            </w:r>
          </w:p>
        </w:tc>
        <w:tc>
          <w:tcPr>
            <w:tcW w:w="1985" w:type="dxa"/>
            <w:gridSpan w:val="3"/>
            <w:tcBorders>
              <w:tl2br w:val="nil"/>
              <w:tr2bl w:val="nil"/>
            </w:tcBorders>
            <w:shd w:val="clear" w:color="auto" w:fill="auto"/>
            <w:vAlign w:val="center"/>
          </w:tcPr>
          <w:p>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pPr>
              <w:spacing w:line="260" w:lineRule="exact"/>
              <w:jc w:val="left"/>
              <w:rPr>
                <w:rFonts w:ascii="宋体" w:hAnsi="宋体" w:cs="宋体"/>
                <w:sz w:val="18"/>
                <w:szCs w:val="18"/>
              </w:rPr>
            </w:pPr>
            <w:r>
              <w:rPr>
                <w:rFonts w:hint="eastAsia" w:ascii="宋体" w:hAnsi="宋体"/>
                <w:sz w:val="18"/>
                <w:szCs w:val="18"/>
              </w:rPr>
              <w:t>负责人性别（TDF</w:t>
            </w:r>
            <w:r>
              <w:rPr>
                <w:rFonts w:ascii="宋体" w:hAnsi="宋体"/>
                <w:sz w:val="18"/>
                <w:szCs w:val="18"/>
              </w:rPr>
              <w:t>628</w:t>
            </w:r>
            <w:r>
              <w:rPr>
                <w:rFonts w:hint="eastAsia" w:ascii="宋体" w:hAnsi="宋体"/>
                <w:sz w:val="18"/>
                <w:szCs w:val="18"/>
              </w:rPr>
              <w:t>）</w:t>
            </w:r>
          </w:p>
        </w:tc>
        <w:tc>
          <w:tcPr>
            <w:tcW w:w="1581" w:type="dxa"/>
            <w:tcBorders>
              <w:tl2br w:val="nil"/>
              <w:tr2bl w:val="nil"/>
            </w:tcBorders>
            <w:shd w:val="clear" w:color="auto" w:fill="auto"/>
            <w:vAlign w:val="center"/>
          </w:tcPr>
          <w:p>
            <w:pPr>
              <w:spacing w:line="260" w:lineRule="exact"/>
              <w:jc w:val="left"/>
              <w:rPr>
                <w:rFonts w:ascii="宋体" w:hAnsi="宋体" w:cs="宋体"/>
                <w:sz w:val="18"/>
                <w:szCs w:val="18"/>
              </w:rPr>
            </w:pPr>
            <w:r>
              <w:rPr>
                <w:rFonts w:hint="eastAsia" w:ascii="宋体" w:hAnsi="宋体"/>
                <w:sz w:val="18"/>
                <w:szCs w:val="18"/>
              </w:rPr>
              <w:t>□ 1.男  2.女</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16"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运营主体法人性质（TDF633）</w:t>
            </w:r>
          </w:p>
        </w:tc>
        <w:tc>
          <w:tcPr>
            <w:tcW w:w="7923" w:type="dxa"/>
            <w:gridSpan w:val="9"/>
            <w:tcBorders>
              <w:tl2br w:val="nil"/>
              <w:tr2bl w:val="nil"/>
            </w:tcBorders>
            <w:shd w:val="clear" w:color="auto" w:fill="auto"/>
            <w:vAlign w:val="center"/>
          </w:tcPr>
          <w:p>
            <w:pPr>
              <w:spacing w:line="240" w:lineRule="exact"/>
              <w:jc w:val="left"/>
              <w:rPr>
                <w:sz w:val="18"/>
              </w:rPr>
            </w:pPr>
            <w:r>
              <w:rPr>
                <w:rFonts w:hint="eastAsia"/>
                <w:sz w:val="18"/>
              </w:rPr>
              <w:t>□   1.事业法人   2.企业法人   3.社会法人   4.民办非企业法人   5.其他</w:t>
            </w:r>
          </w:p>
          <w:p>
            <w:pPr>
              <w:spacing w:line="280" w:lineRule="exact"/>
              <w:jc w:val="left"/>
              <w:rPr>
                <w:sz w:val="18"/>
              </w:rPr>
            </w:pPr>
            <w:r>
              <w:rPr>
                <w:rFonts w:hint="eastAsia"/>
                <w:sz w:val="18"/>
              </w:rPr>
              <w:t>如法人性质是1，请选择以下具体类别</w:t>
            </w:r>
            <w:r>
              <w:rPr>
                <w:rFonts w:hint="eastAsia" w:ascii="宋体" w:hAnsi="宋体"/>
                <w:sz w:val="18"/>
                <w:szCs w:val="18"/>
              </w:rPr>
              <w:t xml:space="preserve">(TDF633_1) </w:t>
            </w:r>
          </w:p>
          <w:p>
            <w:pPr>
              <w:spacing w:line="240" w:lineRule="exact"/>
              <w:jc w:val="left"/>
              <w:rPr>
                <w:sz w:val="18"/>
              </w:rPr>
            </w:pPr>
            <w:r>
              <w:rPr>
                <w:rFonts w:hint="eastAsia"/>
                <w:sz w:val="18"/>
              </w:rPr>
              <w:sym w:font="Wingdings 2" w:char="00A3"/>
            </w:r>
            <w:r>
              <w:rPr>
                <w:rFonts w:hint="eastAsia"/>
                <w:sz w:val="18"/>
              </w:rPr>
              <w:t xml:space="preserve">   1.全额拨款事业单位    2.差额拨款事业单位    3.自收自支事业单位</w:t>
            </w:r>
          </w:p>
          <w:p>
            <w:pPr>
              <w:spacing w:line="280" w:lineRule="exact"/>
              <w:jc w:val="left"/>
              <w:rPr>
                <w:sz w:val="18"/>
              </w:rPr>
            </w:pPr>
            <w:r>
              <w:rPr>
                <w:rFonts w:hint="eastAsia"/>
                <w:sz w:val="18"/>
              </w:rPr>
              <w:t>如法人性质是2，请选择企业登记注册类型</w:t>
            </w:r>
            <w:r>
              <w:rPr>
                <w:rFonts w:hint="eastAsia" w:ascii="宋体" w:hAnsi="宋体"/>
                <w:sz w:val="18"/>
                <w:szCs w:val="18"/>
              </w:rPr>
              <w:t>（TDF633_2）</w:t>
            </w:r>
          </w:p>
          <w:p>
            <w:pPr>
              <w:spacing w:line="240" w:lineRule="exact"/>
              <w:jc w:val="left"/>
              <w:rPr>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b/>
                <w:sz w:val="18"/>
              </w:rPr>
              <w:t>内资</w:t>
            </w:r>
          </w:p>
          <w:p>
            <w:pPr>
              <w:spacing w:line="240" w:lineRule="exact"/>
              <w:jc w:val="left"/>
              <w:rPr>
                <w:sz w:val="18"/>
              </w:rPr>
            </w:pPr>
            <w:r>
              <w:rPr>
                <w:rFonts w:hint="eastAsia"/>
                <w:sz w:val="18"/>
              </w:rPr>
              <w:t xml:space="preserve">        110 国有    120集体   130股份合作   141国有联营      142集体联营  </w:t>
            </w:r>
          </w:p>
          <w:p>
            <w:pPr>
              <w:spacing w:line="240" w:lineRule="exact"/>
              <w:jc w:val="left"/>
              <w:rPr>
                <w:sz w:val="18"/>
              </w:rPr>
            </w:pPr>
            <w:r>
              <w:rPr>
                <w:rFonts w:hint="eastAsia"/>
                <w:sz w:val="18"/>
              </w:rPr>
              <w:t xml:space="preserve">        143国有与集体联营     149其他联营   151国有独资公司  159其他有限责任公司</w:t>
            </w:r>
          </w:p>
          <w:p>
            <w:pPr>
              <w:spacing w:line="240" w:lineRule="exact"/>
              <w:jc w:val="left"/>
              <w:rPr>
                <w:sz w:val="18"/>
              </w:rPr>
            </w:pPr>
            <w:r>
              <w:rPr>
                <w:rFonts w:hint="eastAsia"/>
                <w:sz w:val="18"/>
              </w:rPr>
              <w:t xml:space="preserve">        160股份有限公司       171私营独资   172私营合伙      173私营有限责任公司 </w:t>
            </w:r>
          </w:p>
          <w:p>
            <w:pPr>
              <w:spacing w:line="240" w:lineRule="exact"/>
              <w:jc w:val="left"/>
              <w:rPr>
                <w:sz w:val="18"/>
              </w:rPr>
            </w:pPr>
            <w:r>
              <w:rPr>
                <w:rFonts w:hint="eastAsia"/>
                <w:sz w:val="18"/>
              </w:rPr>
              <w:t xml:space="preserve">        174私营股份有限公司   190其他 </w:t>
            </w:r>
          </w:p>
          <w:p>
            <w:pPr>
              <w:spacing w:line="240" w:lineRule="exact"/>
              <w:jc w:val="left"/>
              <w:rPr>
                <w:b/>
                <w:sz w:val="18"/>
              </w:rPr>
            </w:pPr>
            <w:r>
              <w:rPr>
                <w:rFonts w:hint="eastAsia"/>
                <w:b/>
                <w:sz w:val="18"/>
              </w:rPr>
              <w:t>港澳台商投资</w:t>
            </w:r>
          </w:p>
          <w:p>
            <w:pPr>
              <w:spacing w:line="240" w:lineRule="exact"/>
              <w:jc w:val="left"/>
              <w:rPr>
                <w:sz w:val="18"/>
              </w:rPr>
            </w:pPr>
            <w:r>
              <w:rPr>
                <w:rFonts w:hint="eastAsia"/>
                <w:sz w:val="18"/>
              </w:rPr>
              <w:t xml:space="preserve">        210与港澳台商合资经营         220与港澳台商合作经营    230港澳台商独资</w:t>
            </w:r>
          </w:p>
          <w:p>
            <w:pPr>
              <w:spacing w:line="240" w:lineRule="exact"/>
              <w:jc w:val="left"/>
              <w:rPr>
                <w:sz w:val="18"/>
              </w:rPr>
            </w:pPr>
            <w:r>
              <w:rPr>
                <w:rFonts w:hint="eastAsia"/>
                <w:sz w:val="18"/>
              </w:rPr>
              <w:t xml:space="preserve">        240港澳台商投资股份有限公司   290其他港澳台投资</w:t>
            </w:r>
          </w:p>
          <w:p>
            <w:pPr>
              <w:spacing w:line="240" w:lineRule="exact"/>
              <w:jc w:val="left"/>
              <w:rPr>
                <w:b/>
                <w:sz w:val="18"/>
              </w:rPr>
            </w:pPr>
            <w:r>
              <w:rPr>
                <w:rFonts w:hint="eastAsia"/>
                <w:b/>
                <w:sz w:val="18"/>
              </w:rPr>
              <w:t xml:space="preserve"> 外商投资</w:t>
            </w:r>
          </w:p>
          <w:p>
            <w:pPr>
              <w:spacing w:line="240" w:lineRule="exact"/>
              <w:jc w:val="left"/>
              <w:rPr>
                <w:sz w:val="18"/>
              </w:rPr>
            </w:pPr>
            <w:r>
              <w:rPr>
                <w:rFonts w:hint="eastAsia"/>
                <w:sz w:val="18"/>
              </w:rPr>
              <w:t xml:space="preserve">        310中外合资经营               320中外合作经营          330外资企业  </w:t>
            </w:r>
          </w:p>
          <w:p>
            <w:pPr>
              <w:spacing w:line="240" w:lineRule="exact"/>
              <w:jc w:val="left"/>
              <w:rPr>
                <w:sz w:val="18"/>
              </w:rPr>
            </w:pPr>
            <w:r>
              <w:rPr>
                <w:rFonts w:hint="eastAsia"/>
                <w:sz w:val="18"/>
              </w:rPr>
              <w:t xml:space="preserve">        340外商投资股份有限公司       340其他外商投资       </w:t>
            </w:r>
          </w:p>
          <w:p>
            <w:pPr>
              <w:spacing w:line="240" w:lineRule="exact"/>
              <w:rPr>
                <w:rFonts w:ascii="宋体" w:hAnsi="宋体"/>
                <w:sz w:val="18"/>
                <w:szCs w:val="18"/>
              </w:rPr>
            </w:pPr>
            <w:r>
              <w:rPr>
                <w:rFonts w:hint="eastAsia"/>
                <w:sz w:val="18"/>
              </w:rPr>
              <w:t>如法人性质是5，请说明</w:t>
            </w:r>
            <w:r>
              <w:rPr>
                <w:rFonts w:hint="eastAsia" w:ascii="宋体" w:hAnsi="宋体"/>
                <w:sz w:val="18"/>
                <w:szCs w:val="18"/>
              </w:rPr>
              <w:t>(TDF633_3)_____</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665"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统一社会信用代码或组织机构代码（TDF621）</w:t>
            </w:r>
          </w:p>
        </w:tc>
        <w:tc>
          <w:tcPr>
            <w:tcW w:w="7923" w:type="dxa"/>
            <w:gridSpan w:val="9"/>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统一社会信用代码  □□□□□□□□□□□□□□□□□□</w:t>
            </w:r>
          </w:p>
          <w:p>
            <w:pPr>
              <w:spacing w:line="260" w:lineRule="exact"/>
              <w:rPr>
                <w:rFonts w:ascii="宋体" w:hAnsi="宋体"/>
                <w:sz w:val="18"/>
                <w:szCs w:val="18"/>
              </w:rPr>
            </w:pPr>
            <w:r>
              <w:rPr>
                <w:rFonts w:hint="eastAsia" w:ascii="宋体" w:hAnsi="宋体"/>
                <w:sz w:val="18"/>
                <w:szCs w:val="18"/>
              </w:rPr>
              <w:t>组织机构代码      □□□□□□□□</w:t>
            </w:r>
            <w:r>
              <w:rPr>
                <w:rFonts w:ascii="宋体" w:hAnsi="宋体"/>
                <w:sz w:val="18"/>
                <w:szCs w:val="18"/>
              </w:rPr>
              <w:t>—</w:t>
            </w:r>
            <w:r>
              <w:rPr>
                <w:rFonts w:hint="eastAsia"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945" w:hRule="atLeast"/>
          <w:jc w:val="center"/>
        </w:trPr>
        <w:tc>
          <w:tcPr>
            <w:tcW w:w="1858" w:type="dxa"/>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众创空间提供的主要服务包括（可多选）（TDF622）</w:t>
            </w:r>
          </w:p>
        </w:tc>
        <w:tc>
          <w:tcPr>
            <w:tcW w:w="7923" w:type="dxa"/>
            <w:gridSpan w:val="9"/>
            <w:tcBorders>
              <w:tl2br w:val="nil"/>
              <w:tr2bl w:val="nil"/>
            </w:tcBorders>
            <w:shd w:val="clear" w:color="auto" w:fill="auto"/>
            <w:vAlign w:val="center"/>
          </w:tcPr>
          <w:p>
            <w:pPr>
              <w:spacing w:line="260" w:lineRule="exact"/>
              <w:rPr>
                <w:rFonts w:ascii="宋体" w:hAnsi="宋体"/>
                <w:sz w:val="18"/>
                <w:szCs w:val="18"/>
              </w:rPr>
            </w:pPr>
            <w:r>
              <w:rPr>
                <w:rFonts w:hint="eastAsia" w:ascii="宋体" w:hAnsi="宋体"/>
                <w:sz w:val="18"/>
                <w:szCs w:val="18"/>
              </w:rPr>
              <w:t>1.提供办公场地（TDF622_01)□ 1.是  2.否      2创业投融资服务（TDF622_02)□ 1.是  2.否</w:t>
            </w:r>
          </w:p>
          <w:p>
            <w:pPr>
              <w:spacing w:line="260" w:lineRule="exact"/>
              <w:rPr>
                <w:rFonts w:ascii="宋体" w:hAnsi="宋体"/>
                <w:sz w:val="18"/>
                <w:szCs w:val="18"/>
              </w:rPr>
            </w:pPr>
            <w:r>
              <w:rPr>
                <w:rFonts w:hint="eastAsia" w:ascii="宋体" w:hAnsi="宋体"/>
                <w:sz w:val="18"/>
                <w:szCs w:val="18"/>
              </w:rPr>
              <w:t>3.创业教育培训（TDF622_03)□ 1.是  2.否      4.创业导师服务（TDF622_04)□ 1.是  2.否</w:t>
            </w:r>
          </w:p>
          <w:p>
            <w:pPr>
              <w:spacing w:line="260" w:lineRule="exact"/>
              <w:rPr>
                <w:rFonts w:ascii="宋体" w:hAnsi="宋体"/>
                <w:sz w:val="18"/>
                <w:szCs w:val="18"/>
              </w:rPr>
            </w:pPr>
            <w:r>
              <w:rPr>
                <w:rFonts w:hint="eastAsia" w:ascii="宋体" w:hAnsi="宋体"/>
                <w:sz w:val="18"/>
                <w:szCs w:val="18"/>
              </w:rPr>
              <w:t xml:space="preserve">5.技术创新服务（TDF622_05)□ 1.是  2.否      6.创新创业活动（TDF622_06)□ 1.是  2.否  </w:t>
            </w:r>
          </w:p>
          <w:p>
            <w:pPr>
              <w:spacing w:line="260" w:lineRule="exact"/>
              <w:rPr>
                <w:rFonts w:ascii="宋体" w:hAnsi="宋体"/>
                <w:sz w:val="18"/>
                <w:szCs w:val="18"/>
              </w:rPr>
            </w:pPr>
            <w:r>
              <w:rPr>
                <w:rFonts w:hint="eastAsia" w:ascii="宋体" w:hAnsi="宋体"/>
                <w:sz w:val="18"/>
                <w:szCs w:val="18"/>
              </w:rPr>
              <w:t>7.国际合作（TDF622_07)□ 1.是  2.否          8.政策落实（TDF622_08)□ 1.是  2.否</w:t>
            </w:r>
          </w:p>
          <w:p>
            <w:pPr>
              <w:spacing w:line="260" w:lineRule="exact"/>
              <w:rPr>
                <w:rFonts w:ascii="宋体" w:hAnsi="宋体"/>
                <w:sz w:val="18"/>
                <w:szCs w:val="18"/>
              </w:rPr>
            </w:pPr>
            <w:r>
              <w:rPr>
                <w:rFonts w:hint="eastAsia" w:ascii="宋体" w:hAnsi="宋体"/>
                <w:sz w:val="18"/>
                <w:szCs w:val="18"/>
              </w:rPr>
              <w:t>9.其他（TDF622_09)□ 1.是  2.否  如为是，请说明(TDF622_10</w:t>
            </w:r>
            <w:r>
              <w:rPr>
                <w:rFonts w:hint="eastAsia"/>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77"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众创空间专注孵化领域（可多选，</w:t>
            </w:r>
            <w:r>
              <w:rPr>
                <w:rFonts w:hint="eastAsia" w:ascii="宋体" w:hAnsi="宋体"/>
                <w:kern w:val="0"/>
                <w:sz w:val="18"/>
              </w:rPr>
              <w:t>按照重要程度依次选择，最多可选三项</w:t>
            </w:r>
            <w:r>
              <w:rPr>
                <w:rFonts w:hint="eastAsia" w:ascii="宋体" w:hAnsi="宋体"/>
                <w:sz w:val="18"/>
                <w:szCs w:val="18"/>
              </w:rPr>
              <w:t>）(TDF629)</w:t>
            </w:r>
          </w:p>
        </w:tc>
        <w:tc>
          <w:tcPr>
            <w:tcW w:w="7923" w:type="dxa"/>
            <w:gridSpan w:val="9"/>
            <w:tcBorders>
              <w:tl2br w:val="nil"/>
              <w:tr2bl w:val="nil"/>
            </w:tcBorders>
            <w:shd w:val="clear" w:color="auto" w:fill="auto"/>
            <w:vAlign w:val="center"/>
          </w:tcPr>
          <w:p>
            <w:pPr>
              <w:spacing w:line="260" w:lineRule="exact"/>
              <w:ind w:left="90"/>
              <w:jc w:val="left"/>
              <w:rPr>
                <w:rFonts w:ascii="宋体" w:hAnsi="宋体"/>
                <w:sz w:val="18"/>
                <w:szCs w:val="18"/>
              </w:rPr>
            </w:pPr>
            <w:r>
              <w:rPr>
                <w:rFonts w:hint="eastAsia" w:ascii="宋体" w:hAnsi="宋体"/>
                <w:sz w:val="18"/>
                <w:szCs w:val="18"/>
              </w:rPr>
              <w:t>1.(TDF629_1)□□         2.(TDF629_2)□□       3.(TDF629_3)□□</w:t>
            </w:r>
          </w:p>
          <w:p>
            <w:pPr>
              <w:spacing w:line="260" w:lineRule="exact"/>
              <w:ind w:left="90"/>
              <w:jc w:val="left"/>
              <w:rPr>
                <w:rFonts w:ascii="宋体" w:hAnsi="宋体"/>
                <w:sz w:val="18"/>
                <w:szCs w:val="18"/>
              </w:rPr>
            </w:pPr>
            <w:r>
              <w:rPr>
                <w:rFonts w:hint="eastAsia" w:ascii="宋体" w:hAnsi="宋体"/>
                <w:sz w:val="18"/>
                <w:szCs w:val="18"/>
              </w:rPr>
              <w:t xml:space="preserve">01.电子信息              02.先进制造            03.航空航天          04.现代交通    </w:t>
            </w:r>
          </w:p>
          <w:p>
            <w:pPr>
              <w:spacing w:line="260" w:lineRule="exact"/>
              <w:ind w:left="90"/>
              <w:jc w:val="left"/>
              <w:rPr>
                <w:rFonts w:ascii="宋体" w:hAnsi="宋体"/>
                <w:sz w:val="18"/>
                <w:szCs w:val="18"/>
              </w:rPr>
            </w:pPr>
            <w:r>
              <w:rPr>
                <w:rFonts w:hint="eastAsia" w:ascii="宋体" w:hAnsi="宋体"/>
                <w:sz w:val="18"/>
                <w:szCs w:val="18"/>
              </w:rPr>
              <w:t>05.生物医药与医疗器械    06.新材料)             07.新能源与节能      08.环境保护</w:t>
            </w:r>
          </w:p>
          <w:p>
            <w:pPr>
              <w:spacing w:line="260" w:lineRule="exact"/>
              <w:ind w:left="90"/>
              <w:jc w:val="left"/>
              <w:rPr>
                <w:rFonts w:ascii="宋体" w:hAnsi="宋体"/>
                <w:sz w:val="18"/>
                <w:szCs w:val="18"/>
              </w:rPr>
            </w:pPr>
            <w:r>
              <w:rPr>
                <w:rFonts w:hint="eastAsia" w:ascii="宋体" w:hAnsi="宋体"/>
                <w:sz w:val="18"/>
                <w:szCs w:val="18"/>
              </w:rPr>
              <w:t>09.地球、空间与海洋      10.核应用技术海洋      11.现代农业 海洋     12.文化</w:t>
            </w:r>
            <w:r>
              <w:rPr>
                <w:rFonts w:ascii="宋体" w:hAnsi="宋体"/>
                <w:sz w:val="18"/>
                <w:szCs w:val="18"/>
              </w:rPr>
              <w:t>创意</w:t>
            </w:r>
            <w:r>
              <w:rPr>
                <w:rFonts w:hint="eastAsia" w:ascii="宋体" w:hAnsi="宋体"/>
                <w:sz w:val="18"/>
                <w:szCs w:val="18"/>
              </w:rPr>
              <w:t xml:space="preserve">海洋 </w:t>
            </w:r>
          </w:p>
          <w:p>
            <w:pPr>
              <w:spacing w:line="260" w:lineRule="exact"/>
              <w:ind w:left="90"/>
              <w:jc w:val="left"/>
              <w:rPr>
                <w:rFonts w:ascii="宋体" w:hAnsi="宋体"/>
                <w:sz w:val="18"/>
                <w:szCs w:val="18"/>
              </w:rPr>
            </w:pPr>
            <w:r>
              <w:rPr>
                <w:rFonts w:hint="eastAsia" w:ascii="宋体" w:hAnsi="宋体"/>
                <w:sz w:val="18"/>
                <w:szCs w:val="18"/>
              </w:rPr>
              <w:t>13.其他，若选其他，请注明（TDF629_4</w:t>
            </w:r>
            <w:r>
              <w:rPr>
                <w:rFonts w:ascii="宋体" w:hAnsi="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492"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是否在国家高新区内（TDF623）</w:t>
            </w:r>
          </w:p>
        </w:tc>
        <w:tc>
          <w:tcPr>
            <w:tcW w:w="2552" w:type="dxa"/>
            <w:gridSpan w:val="4"/>
            <w:tcBorders>
              <w:tl2br w:val="nil"/>
              <w:tr2bl w:val="nil"/>
            </w:tcBorders>
            <w:shd w:val="clear" w:color="auto" w:fill="auto"/>
            <w:vAlign w:val="center"/>
          </w:tcPr>
          <w:p>
            <w:pPr>
              <w:widowControl/>
              <w:spacing w:line="260" w:lineRule="exact"/>
              <w:textAlignment w:val="center"/>
              <w:rPr>
                <w:rFonts w:ascii="宋体" w:hAnsi="宋体" w:cs="宋体"/>
                <w:sz w:val="18"/>
                <w:szCs w:val="18"/>
              </w:rPr>
            </w:pPr>
            <w:r>
              <w:rPr>
                <w:rFonts w:hint="eastAsia" w:ascii="宋体" w:hAnsi="宋体"/>
                <w:sz w:val="18"/>
                <w:szCs w:val="18"/>
              </w:rPr>
              <w:t>□  1.是  2.否</w:t>
            </w:r>
          </w:p>
        </w:tc>
        <w:tc>
          <w:tcPr>
            <w:tcW w:w="2693" w:type="dxa"/>
            <w:gridSpan w:val="3"/>
            <w:tcBorders>
              <w:tl2br w:val="nil"/>
              <w:tr2bl w:val="nil"/>
            </w:tcBorders>
            <w:shd w:val="clear" w:color="auto" w:fill="auto"/>
            <w:vAlign w:val="center"/>
          </w:tcPr>
          <w:p>
            <w:pPr>
              <w:widowControl/>
              <w:spacing w:line="260" w:lineRule="exact"/>
              <w:rPr>
                <w:rFonts w:ascii="宋体" w:hAnsi="宋体" w:cs="宋体"/>
                <w:sz w:val="18"/>
                <w:szCs w:val="18"/>
              </w:rPr>
            </w:pPr>
            <w:r>
              <w:rPr>
                <w:rFonts w:hint="eastAsia" w:ascii="宋体" w:hAnsi="宋体"/>
                <w:sz w:val="18"/>
                <w:szCs w:val="18"/>
              </w:rPr>
              <w:t>如是，请填写名称(TDF623_1)</w:t>
            </w:r>
          </w:p>
        </w:tc>
        <w:tc>
          <w:tcPr>
            <w:tcW w:w="2678" w:type="dxa"/>
            <w:gridSpan w:val="2"/>
            <w:tcBorders>
              <w:tl2br w:val="nil"/>
              <w:tr2bl w:val="nil"/>
            </w:tcBorders>
            <w:shd w:val="clear" w:color="auto" w:fill="auto"/>
            <w:vAlign w:val="center"/>
          </w:tcPr>
          <w:p>
            <w:pPr>
              <w:spacing w:line="260" w:lineRule="exac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42" w:hRule="atLeast"/>
          <w:jc w:val="center"/>
        </w:trPr>
        <w:tc>
          <w:tcPr>
            <w:tcW w:w="1858" w:type="dxa"/>
            <w:tcBorders>
              <w:tl2br w:val="nil"/>
              <w:tr2bl w:val="nil"/>
            </w:tcBorders>
            <w:shd w:val="clear" w:color="auto" w:fill="auto"/>
            <w:vAlign w:val="center"/>
          </w:tcPr>
          <w:p>
            <w:pPr>
              <w:widowControl/>
              <w:spacing w:line="260" w:lineRule="exact"/>
              <w:jc w:val="left"/>
              <w:textAlignment w:val="center"/>
              <w:rPr>
                <w:rFonts w:ascii="宋体" w:hAnsi="宋体" w:cs="宋体"/>
                <w:sz w:val="18"/>
                <w:szCs w:val="18"/>
              </w:rPr>
            </w:pPr>
            <w:r>
              <w:rPr>
                <w:rFonts w:hint="eastAsia" w:ascii="宋体" w:hAnsi="宋体" w:cs="宋体"/>
                <w:kern w:val="0"/>
                <w:sz w:val="18"/>
                <w:szCs w:val="18"/>
              </w:rPr>
              <w:t>是否由孵化器建立</w:t>
            </w:r>
            <w:r>
              <w:rPr>
                <w:rFonts w:hint="eastAsia" w:ascii="宋体" w:hAnsi="宋体"/>
                <w:sz w:val="18"/>
                <w:szCs w:val="18"/>
              </w:rPr>
              <w:t>（TDF624）</w:t>
            </w:r>
          </w:p>
        </w:tc>
        <w:tc>
          <w:tcPr>
            <w:tcW w:w="2552" w:type="dxa"/>
            <w:gridSpan w:val="4"/>
            <w:tcBorders>
              <w:tl2br w:val="nil"/>
              <w:tr2bl w:val="nil"/>
            </w:tcBorders>
            <w:shd w:val="clear" w:color="auto" w:fill="auto"/>
            <w:vAlign w:val="center"/>
          </w:tcPr>
          <w:p>
            <w:pPr>
              <w:widowControl/>
              <w:spacing w:line="260" w:lineRule="exact"/>
              <w:jc w:val="left"/>
              <w:textAlignment w:val="center"/>
              <w:rPr>
                <w:rFonts w:ascii="宋体" w:hAnsi="宋体" w:cs="宋体"/>
                <w:kern w:val="0"/>
                <w:sz w:val="18"/>
                <w:szCs w:val="18"/>
              </w:rPr>
            </w:pPr>
            <w:r>
              <w:rPr>
                <w:rFonts w:hint="eastAsia" w:ascii="宋体" w:hAnsi="宋体"/>
                <w:sz w:val="18"/>
                <w:szCs w:val="18"/>
              </w:rPr>
              <w:t xml:space="preserve">□ </w:t>
            </w:r>
            <w:r>
              <w:rPr>
                <w:rFonts w:hint="eastAsia" w:ascii="宋体" w:hAnsi="宋体" w:cs="宋体"/>
                <w:sz w:val="18"/>
                <w:szCs w:val="18"/>
              </w:rPr>
              <w:t>1.是   2.否</w:t>
            </w:r>
          </w:p>
        </w:tc>
        <w:tc>
          <w:tcPr>
            <w:tcW w:w="2693" w:type="dxa"/>
            <w:gridSpan w:val="3"/>
            <w:tcBorders>
              <w:tl2br w:val="nil"/>
              <w:tr2bl w:val="nil"/>
            </w:tcBorders>
            <w:shd w:val="clear" w:color="auto" w:fill="auto"/>
            <w:vAlign w:val="center"/>
          </w:tcPr>
          <w:p>
            <w:pPr>
              <w:spacing w:line="260" w:lineRule="exact"/>
              <w:jc w:val="left"/>
              <w:rPr>
                <w:rFonts w:ascii="宋体" w:hAnsi="宋体" w:cs="宋体"/>
                <w:kern w:val="0"/>
                <w:sz w:val="18"/>
                <w:szCs w:val="18"/>
              </w:rPr>
            </w:pPr>
            <w:r>
              <w:rPr>
                <w:rFonts w:hint="eastAsia" w:ascii="宋体" w:hAnsi="宋体" w:cs="宋体"/>
                <w:kern w:val="0"/>
                <w:sz w:val="18"/>
                <w:szCs w:val="18"/>
              </w:rPr>
              <w:t>如是，请填写名称(TDF624_1)</w:t>
            </w:r>
          </w:p>
        </w:tc>
        <w:tc>
          <w:tcPr>
            <w:tcW w:w="2678" w:type="dxa"/>
            <w:gridSpan w:val="2"/>
            <w:tcBorders>
              <w:tl2br w:val="nil"/>
              <w:tr2bl w:val="nil"/>
            </w:tcBorders>
            <w:shd w:val="clear" w:color="auto" w:fill="auto"/>
            <w:vAlign w:val="center"/>
          </w:tcPr>
          <w:p>
            <w:pPr>
              <w:spacing w:line="26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522" w:hRule="atLeast"/>
          <w:jc w:val="center"/>
        </w:trPr>
        <w:tc>
          <w:tcPr>
            <w:tcW w:w="1858" w:type="dxa"/>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是否由高校科研院所建立（TDF625）</w:t>
            </w:r>
          </w:p>
        </w:tc>
        <w:tc>
          <w:tcPr>
            <w:tcW w:w="2552" w:type="dxa"/>
            <w:gridSpan w:val="4"/>
            <w:tcBorders>
              <w:tl2br w:val="nil"/>
              <w:tr2bl w:val="nil"/>
            </w:tcBorders>
            <w:shd w:val="clear" w:color="auto" w:fill="auto"/>
            <w:vAlign w:val="center"/>
          </w:tcPr>
          <w:p>
            <w:pPr>
              <w:spacing w:line="260" w:lineRule="exact"/>
              <w:jc w:val="left"/>
              <w:rPr>
                <w:rFonts w:ascii="宋体" w:hAnsi="宋体" w:cs="宋体"/>
                <w:kern w:val="0"/>
                <w:sz w:val="18"/>
                <w:szCs w:val="18"/>
              </w:rPr>
            </w:pPr>
            <w:r>
              <w:rPr>
                <w:rFonts w:hint="eastAsia" w:ascii="宋体" w:hAnsi="宋体"/>
                <w:sz w:val="18"/>
                <w:szCs w:val="18"/>
              </w:rPr>
              <w:t>□ 1.是   2.否</w:t>
            </w:r>
          </w:p>
        </w:tc>
        <w:tc>
          <w:tcPr>
            <w:tcW w:w="2693" w:type="dxa"/>
            <w:gridSpan w:val="3"/>
            <w:tcBorders>
              <w:tl2br w:val="nil"/>
              <w:tr2bl w:val="nil"/>
            </w:tcBorders>
            <w:shd w:val="clear" w:color="auto" w:fill="auto"/>
            <w:vAlign w:val="center"/>
          </w:tcPr>
          <w:p>
            <w:pPr>
              <w:spacing w:line="260" w:lineRule="exact"/>
              <w:jc w:val="left"/>
              <w:rPr>
                <w:rFonts w:ascii="宋体" w:hAnsi="宋体" w:cs="宋体"/>
                <w:kern w:val="0"/>
                <w:sz w:val="18"/>
                <w:szCs w:val="18"/>
              </w:rPr>
            </w:pPr>
            <w:r>
              <w:rPr>
                <w:rFonts w:hint="eastAsia" w:ascii="宋体" w:hAnsi="宋体"/>
                <w:sz w:val="18"/>
                <w:szCs w:val="18"/>
              </w:rPr>
              <w:t>如是，请填写名称(TDF626_1)</w:t>
            </w:r>
          </w:p>
        </w:tc>
        <w:tc>
          <w:tcPr>
            <w:tcW w:w="2678" w:type="dxa"/>
            <w:gridSpan w:val="2"/>
            <w:tcBorders>
              <w:tl2br w:val="nil"/>
              <w:tr2bl w:val="nil"/>
            </w:tcBorders>
            <w:shd w:val="clear" w:color="auto" w:fill="auto"/>
            <w:vAlign w:val="center"/>
          </w:tcPr>
          <w:p>
            <w:pPr>
              <w:spacing w:line="260" w:lineRule="exact"/>
              <w:jc w:val="left"/>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88" w:hRule="atLeast"/>
          <w:jc w:val="center"/>
        </w:trPr>
        <w:tc>
          <w:tcPr>
            <w:tcW w:w="1858" w:type="dxa"/>
            <w:tcBorders>
              <w:tl2br w:val="nil"/>
              <w:tr2bl w:val="nil"/>
            </w:tcBorders>
            <w:shd w:val="clear" w:color="auto" w:fill="auto"/>
            <w:vAlign w:val="center"/>
          </w:tcPr>
          <w:p>
            <w:pPr>
              <w:widowControl/>
              <w:spacing w:line="260" w:lineRule="exact"/>
              <w:rPr>
                <w:rFonts w:ascii="宋体" w:hAnsi="宋体" w:cs="宋体"/>
                <w:kern w:val="0"/>
                <w:sz w:val="18"/>
                <w:szCs w:val="18"/>
              </w:rPr>
            </w:pPr>
            <w:r>
              <w:rPr>
                <w:rFonts w:hint="eastAsia" w:ascii="宋体" w:hAnsi="宋体" w:cs="宋体"/>
                <w:kern w:val="0"/>
                <w:sz w:val="18"/>
                <w:szCs w:val="18"/>
              </w:rPr>
              <w:t>众创空间自身是否获得融资</w:t>
            </w:r>
            <w:r>
              <w:rPr>
                <w:rFonts w:hint="eastAsia" w:ascii="宋体" w:hAnsi="宋体"/>
                <w:sz w:val="18"/>
                <w:szCs w:val="18"/>
              </w:rPr>
              <w:t>（TDF626）</w:t>
            </w:r>
          </w:p>
        </w:tc>
        <w:tc>
          <w:tcPr>
            <w:tcW w:w="2552" w:type="dxa"/>
            <w:gridSpan w:val="4"/>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 1.是   2.否</w:t>
            </w:r>
          </w:p>
        </w:tc>
        <w:tc>
          <w:tcPr>
            <w:tcW w:w="2693" w:type="dxa"/>
            <w:gridSpan w:val="3"/>
            <w:tcBorders>
              <w:tl2br w:val="nil"/>
              <w:tr2bl w:val="nil"/>
            </w:tcBorders>
            <w:shd w:val="clear" w:color="auto" w:fill="auto"/>
            <w:vAlign w:val="center"/>
          </w:tcPr>
          <w:p>
            <w:pPr>
              <w:widowControl/>
              <w:spacing w:line="260" w:lineRule="exact"/>
              <w:jc w:val="left"/>
              <w:rPr>
                <w:rFonts w:ascii="宋体" w:hAnsi="宋体" w:cs="宋体"/>
                <w:sz w:val="18"/>
                <w:szCs w:val="18"/>
              </w:rPr>
            </w:pPr>
            <w:r>
              <w:rPr>
                <w:rFonts w:hint="eastAsia" w:ascii="宋体" w:hAnsi="宋体" w:cs="宋体"/>
                <w:kern w:val="0"/>
                <w:sz w:val="18"/>
                <w:szCs w:val="18"/>
              </w:rPr>
              <w:t>众创空间自身是否是上市或挂牌企业</w:t>
            </w:r>
            <w:r>
              <w:rPr>
                <w:rFonts w:hint="eastAsia" w:ascii="宋体" w:hAnsi="宋体"/>
                <w:sz w:val="18"/>
                <w:szCs w:val="18"/>
              </w:rPr>
              <w:t>（TDF627）</w:t>
            </w:r>
          </w:p>
        </w:tc>
        <w:tc>
          <w:tcPr>
            <w:tcW w:w="2678" w:type="dxa"/>
            <w:gridSpan w:val="2"/>
            <w:tcBorders>
              <w:tl2br w:val="nil"/>
              <w:tr2bl w:val="nil"/>
            </w:tcBorders>
            <w:shd w:val="clear" w:color="auto" w:fill="auto"/>
            <w:vAlign w:val="center"/>
          </w:tcPr>
          <w:p>
            <w:pPr>
              <w:spacing w:line="260" w:lineRule="exact"/>
              <w:jc w:val="left"/>
              <w:rPr>
                <w:rFonts w:ascii="宋体" w:hAnsi="宋体"/>
                <w:sz w:val="18"/>
                <w:szCs w:val="18"/>
              </w:rPr>
            </w:pPr>
            <w:r>
              <w:rPr>
                <w:rFonts w:hint="eastAsia" w:ascii="宋体" w:hAnsi="宋体"/>
                <w:sz w:val="18"/>
                <w:szCs w:val="18"/>
              </w:rPr>
              <w:t>□ 1.是   2.否</w:t>
            </w:r>
          </w:p>
        </w:tc>
      </w:tr>
    </w:tbl>
    <w:p>
      <w:pPr>
        <w:widowControl/>
        <w:spacing w:line="240" w:lineRule="exact"/>
        <w:jc w:val="left"/>
        <w:textAlignment w:val="center"/>
      </w:pPr>
      <w:r>
        <w:br w:type="page"/>
      </w:r>
      <w:r>
        <w:rPr>
          <w:rFonts w:hint="eastAsia" w:ascii="宋体" w:hAnsi="宋体" w:cs="宋体"/>
          <w:kern w:val="0"/>
          <w:sz w:val="18"/>
          <w:szCs w:val="18"/>
        </w:rPr>
        <w:t>续表一</w:t>
      </w:r>
    </w:p>
    <w:tbl>
      <w:tblPr>
        <w:tblStyle w:val="7"/>
        <w:tblpPr w:leftFromText="180" w:rightFromText="180" w:vertAnchor="page" w:horzAnchor="margin" w:tblpXSpec="center" w:tblpY="1921"/>
        <w:tblW w:w="978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410"/>
        <w:gridCol w:w="1275"/>
        <w:gridCol w:w="1418"/>
        <w:gridCol w:w="267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指 标 名 称</w:t>
            </w:r>
          </w:p>
        </w:tc>
        <w:tc>
          <w:tcPr>
            <w:tcW w:w="1275"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计量单位</w:t>
            </w:r>
          </w:p>
        </w:tc>
        <w:tc>
          <w:tcPr>
            <w:tcW w:w="141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代码</w:t>
            </w:r>
          </w:p>
        </w:tc>
        <w:tc>
          <w:tcPr>
            <w:tcW w:w="267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数 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甲</w:t>
            </w:r>
          </w:p>
        </w:tc>
        <w:tc>
          <w:tcPr>
            <w:tcW w:w="1275"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乙</w:t>
            </w:r>
          </w:p>
        </w:tc>
        <w:tc>
          <w:tcPr>
            <w:tcW w:w="141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丙</w:t>
            </w:r>
          </w:p>
        </w:tc>
        <w:tc>
          <w:tcPr>
            <w:tcW w:w="2678" w:type="dxa"/>
            <w:tcBorders>
              <w:tl2br w:val="nil"/>
              <w:tr2bl w:val="nil"/>
            </w:tcBorders>
            <w:shd w:val="clear" w:color="auto" w:fill="auto"/>
            <w:vAlign w:val="center"/>
          </w:tcPr>
          <w:p>
            <w:pPr>
              <w:spacing w:line="280" w:lineRule="exact"/>
              <w:jc w:val="center"/>
              <w:rPr>
                <w:rFonts w:ascii="宋体" w:hAnsi="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jc w:val="left"/>
              <w:textAlignment w:val="center"/>
              <w:rPr>
                <w:rFonts w:ascii="宋体" w:hAnsi="宋体" w:cs="宋体"/>
                <w:b/>
                <w:sz w:val="18"/>
                <w:szCs w:val="18"/>
              </w:rPr>
            </w:pPr>
            <w:r>
              <w:rPr>
                <w:rFonts w:hint="eastAsia" w:ascii="宋体" w:hAnsi="宋体" w:cs="宋体"/>
                <w:b/>
                <w:kern w:val="0"/>
                <w:sz w:val="18"/>
                <w:szCs w:val="18"/>
              </w:rPr>
              <w:t>二、众创空间运营情况</w:t>
            </w:r>
          </w:p>
        </w:tc>
        <w:tc>
          <w:tcPr>
            <w:tcW w:w="1275"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1418" w:type="dxa"/>
            <w:tcBorders>
              <w:tl2br w:val="nil"/>
              <w:tr2bl w:val="nil"/>
            </w:tcBorders>
            <w:shd w:val="clear" w:color="auto" w:fill="auto"/>
            <w:vAlign w:val="center"/>
          </w:tcPr>
          <w:p>
            <w:pPr>
              <w:jc w:val="center"/>
            </w:pPr>
            <w:r>
              <w:rPr>
                <w:rFonts w:hint="eastAsia" w:ascii="宋体" w:hAnsi="宋体"/>
                <w:kern w:val="0"/>
                <w:sz w:val="18"/>
                <w:szCs w:val="18"/>
              </w:rPr>
              <w:t>—</w:t>
            </w:r>
          </w:p>
        </w:tc>
        <w:tc>
          <w:tcPr>
            <w:tcW w:w="2678" w:type="dxa"/>
            <w:tcBorders>
              <w:tl2br w:val="nil"/>
              <w:tr2bl w:val="nil"/>
            </w:tcBorders>
            <w:shd w:val="clear" w:color="auto" w:fill="auto"/>
            <w:vAlign w:val="center"/>
          </w:tcPr>
          <w:p>
            <w:pPr>
              <w:jc w:val="cente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jc w:val="left"/>
              <w:textAlignment w:val="center"/>
              <w:rPr>
                <w:rFonts w:ascii="宋体" w:hAnsi="宋体" w:cs="宋体"/>
                <w:sz w:val="18"/>
                <w:szCs w:val="18"/>
              </w:rPr>
            </w:pPr>
            <w:r>
              <w:rPr>
                <w:rFonts w:hint="eastAsia" w:ascii="宋体" w:hAnsi="宋体" w:cs="宋体"/>
                <w:kern w:val="0"/>
                <w:sz w:val="18"/>
                <w:szCs w:val="18"/>
              </w:rPr>
              <w:t>众创空间总收入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TDF6A00</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360" w:firstLineChars="200"/>
              <w:jc w:val="left"/>
              <w:textAlignment w:val="center"/>
              <w:rPr>
                <w:rFonts w:ascii="宋体" w:hAnsi="宋体" w:cs="宋体"/>
                <w:sz w:val="18"/>
                <w:szCs w:val="18"/>
              </w:rPr>
            </w:pPr>
            <w:r>
              <w:rPr>
                <w:rFonts w:hint="eastAsia" w:ascii="宋体" w:hAnsi="宋体" w:cs="宋体"/>
                <w:kern w:val="0"/>
                <w:sz w:val="18"/>
                <w:szCs w:val="18"/>
              </w:rPr>
              <w:t>其中：服务收入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TDF6A01</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投资收入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TDF6A02</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房租及物业收入</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TDF6A03</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财政补贴</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TDF6A04</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l2br w:val="nil"/>
              <w:tr2bl w:val="nil"/>
            </w:tcBorders>
            <w:shd w:val="clear" w:color="auto" w:fill="auto"/>
            <w:vAlign w:val="center"/>
          </w:tcPr>
          <w:p>
            <w:pPr>
              <w:widowControl/>
              <w:spacing w:line="280" w:lineRule="exact"/>
              <w:ind w:firstLine="900" w:firstLineChars="500"/>
              <w:jc w:val="left"/>
              <w:textAlignment w:val="center"/>
              <w:rPr>
                <w:rFonts w:ascii="宋体" w:hAnsi="宋体" w:cs="宋体"/>
                <w:sz w:val="18"/>
                <w:szCs w:val="18"/>
              </w:rPr>
            </w:pPr>
            <w:r>
              <w:rPr>
                <w:rFonts w:hint="eastAsia" w:ascii="宋体" w:hAnsi="宋体" w:cs="宋体"/>
                <w:kern w:val="0"/>
                <w:sz w:val="18"/>
                <w:szCs w:val="18"/>
              </w:rPr>
              <w:t>其他</w:t>
            </w:r>
          </w:p>
        </w:tc>
        <w:tc>
          <w:tcPr>
            <w:tcW w:w="1275"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cs="宋体"/>
                <w:kern w:val="0"/>
                <w:sz w:val="18"/>
                <w:szCs w:val="18"/>
              </w:rPr>
              <w:t>千元</w:t>
            </w:r>
          </w:p>
        </w:tc>
        <w:tc>
          <w:tcPr>
            <w:tcW w:w="1418" w:type="dxa"/>
            <w:tcBorders>
              <w:tl2br w:val="nil"/>
              <w:tr2bl w:val="nil"/>
            </w:tcBorders>
            <w:shd w:val="clear" w:color="auto" w:fill="auto"/>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TDF6A05</w:t>
            </w:r>
          </w:p>
        </w:tc>
        <w:tc>
          <w:tcPr>
            <w:tcW w:w="2678" w:type="dxa"/>
            <w:tcBorders>
              <w:tl2br w:val="nil"/>
              <w:tr2bl w:val="nil"/>
            </w:tcBorders>
            <w:shd w:val="clear" w:color="auto" w:fill="auto"/>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众创空间的运营成本</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TDF6A10</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其中：人员费用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场地费用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管理费用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TDF6A13</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其他费用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TDF6A14</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纳税额</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TDF6A15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spacing w:val="-6"/>
                <w:sz w:val="18"/>
                <w:szCs w:val="21"/>
              </w:rPr>
              <w:t>当年享受众创空间税收优惠政策免税金额总计</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rPr>
              <w:t>TDF6A16</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36" w:firstLineChars="200"/>
              <w:jc w:val="left"/>
              <w:textAlignment w:val="center"/>
              <w:rPr>
                <w:rFonts w:ascii="宋体" w:hAnsi="宋体" w:cs="宋体"/>
                <w:kern w:val="0"/>
                <w:sz w:val="18"/>
                <w:szCs w:val="18"/>
              </w:rPr>
            </w:pPr>
            <w:r>
              <w:rPr>
                <w:rFonts w:hint="eastAsia" w:ascii="宋体" w:hAnsi="宋体"/>
                <w:spacing w:val="-6"/>
                <w:sz w:val="18"/>
                <w:szCs w:val="21"/>
              </w:rPr>
              <w:t>其中：</w:t>
            </w:r>
            <w:r>
              <w:rPr>
                <w:rFonts w:hint="eastAsia" w:ascii="宋体" w:hAnsi="宋体" w:cs="宋体"/>
                <w:kern w:val="0"/>
                <w:sz w:val="18"/>
                <w:szCs w:val="18"/>
              </w:rPr>
              <w:t>房产</w:t>
            </w:r>
            <w:r>
              <w:rPr>
                <w:rFonts w:hint="eastAsia" w:ascii="宋体" w:hAnsi="宋体"/>
                <w:spacing w:val="-6"/>
                <w:sz w:val="18"/>
                <w:szCs w:val="21"/>
              </w:rPr>
              <w:t>税</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rPr>
              <w:t>TDF6A16_1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840" w:firstLineChars="500"/>
              <w:jc w:val="left"/>
              <w:textAlignment w:val="center"/>
              <w:rPr>
                <w:rFonts w:ascii="宋体" w:hAnsi="宋体" w:cs="宋体"/>
                <w:kern w:val="0"/>
                <w:sz w:val="18"/>
                <w:szCs w:val="18"/>
              </w:rPr>
            </w:pPr>
            <w:r>
              <w:rPr>
                <w:rFonts w:hint="eastAsia" w:ascii="宋体" w:hAnsi="宋体"/>
                <w:spacing w:val="-6"/>
                <w:sz w:val="18"/>
                <w:szCs w:val="21"/>
              </w:rPr>
              <w:t>城镇</w:t>
            </w:r>
            <w:r>
              <w:rPr>
                <w:rFonts w:hint="eastAsia" w:ascii="宋体" w:hAnsi="宋体" w:cs="宋体"/>
                <w:kern w:val="0"/>
                <w:sz w:val="18"/>
                <w:szCs w:val="18"/>
              </w:rPr>
              <w:t>土地</w:t>
            </w:r>
            <w:r>
              <w:rPr>
                <w:rFonts w:hint="eastAsia" w:ascii="宋体" w:hAnsi="宋体"/>
                <w:spacing w:val="-6"/>
                <w:sz w:val="18"/>
                <w:szCs w:val="21"/>
              </w:rPr>
              <w:t>使用税</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rPr>
              <w:t>TDF6A16_2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810" w:firstLineChars="450"/>
              <w:textAlignment w:val="center"/>
              <w:rPr>
                <w:rFonts w:ascii="宋体" w:hAnsi="宋体" w:cs="宋体"/>
                <w:kern w:val="0"/>
                <w:sz w:val="18"/>
                <w:szCs w:val="18"/>
              </w:rPr>
            </w:pPr>
            <w:r>
              <w:rPr>
                <w:rFonts w:hint="eastAsia" w:ascii="宋体" w:hAnsi="宋体" w:cs="宋体"/>
                <w:kern w:val="0"/>
                <w:sz w:val="18"/>
                <w:szCs w:val="18"/>
              </w:rPr>
              <w:t>增值税</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spacing w:val="-6"/>
                <w:sz w:val="18"/>
                <w:szCs w:val="21"/>
              </w:rPr>
              <w:t>千元</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rPr>
              <w:t>TDF6A16_5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三、众创空间场地情况</w:t>
            </w:r>
          </w:p>
        </w:tc>
        <w:tc>
          <w:tcPr>
            <w:tcW w:w="1275" w:type="dxa"/>
            <w:vAlign w:val="center"/>
          </w:tcPr>
          <w:p>
            <w:pPr>
              <w:jc w:val="center"/>
              <w:rPr>
                <w:rFonts w:ascii="宋体" w:hAnsi="宋体" w:cs="宋体"/>
                <w:kern w:val="0"/>
                <w:sz w:val="18"/>
                <w:szCs w:val="18"/>
              </w:rPr>
            </w:pPr>
            <w:r>
              <w:rPr>
                <w:rFonts w:hint="eastAsia" w:ascii="宋体" w:hAnsi="宋体"/>
                <w:kern w:val="0"/>
                <w:sz w:val="18"/>
                <w:szCs w:val="18"/>
              </w:rPr>
              <w:t>—</w:t>
            </w:r>
          </w:p>
        </w:tc>
        <w:tc>
          <w:tcPr>
            <w:tcW w:w="1418" w:type="dxa"/>
            <w:vAlign w:val="center"/>
          </w:tcPr>
          <w:p>
            <w:pPr>
              <w:jc w:val="center"/>
              <w:rPr>
                <w:rFonts w:ascii="宋体" w:hAnsi="宋体"/>
                <w:sz w:val="18"/>
                <w:szCs w:val="18"/>
              </w:rPr>
            </w:pPr>
            <w:r>
              <w:rPr>
                <w:rFonts w:hint="eastAsia" w:ascii="宋体" w:hAnsi="宋体"/>
                <w:kern w:val="0"/>
                <w:sz w:val="18"/>
                <w:szCs w:val="18"/>
              </w:rPr>
              <w:t>—</w:t>
            </w:r>
          </w:p>
        </w:tc>
        <w:tc>
          <w:tcPr>
            <w:tcW w:w="2678" w:type="dxa"/>
            <w:vAlign w:val="center"/>
          </w:tcPr>
          <w:p>
            <w:pPr>
              <w:jc w:val="center"/>
              <w:rPr>
                <w:rFonts w:ascii="宋体" w:hAnsi="宋体" w:cs="宋体"/>
                <w:sz w:val="18"/>
                <w:szCs w:val="18"/>
              </w:rP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众创空间总面积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TDF6B00</w:t>
            </w:r>
          </w:p>
        </w:tc>
        <w:tc>
          <w:tcPr>
            <w:tcW w:w="2678" w:type="dxa"/>
            <w:vAlign w:val="center"/>
          </w:tcPr>
          <w:p>
            <w:pPr>
              <w:widowControl/>
              <w:spacing w:line="280" w:lineRule="exact"/>
              <w:textAlignment w:val="center"/>
              <w:rPr>
                <w:rFonts w:ascii="宋体" w:hAnsi="宋体" w:cs="宋体"/>
                <w:sz w:val="18"/>
                <w:szCs w:val="18"/>
              </w:rPr>
            </w:pPr>
            <w:r>
              <w:rPr>
                <w:rFonts w:hint="eastAsia" w:ascii="宋体" w:hAnsi="宋体" w:cs="宋体"/>
                <w:kern w:val="0"/>
                <w:sz w:val="18"/>
                <w:szCs w:val="18"/>
              </w:rPr>
              <w:t>如有多个场地，请附各场地地址和面积列表</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其中：管理办公使用面积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常驻团队和企业使用面积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TDF6B02</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公共服务面积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TDF6B03</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其他面积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TDF6B04</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其中：自有面积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TDF6B05</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租赁面积</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平方米</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TDF6B06</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提供工位数</w:t>
            </w:r>
          </w:p>
        </w:tc>
        <w:tc>
          <w:tcPr>
            <w:tcW w:w="1275"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8" w:type="dxa"/>
            <w:vAlign w:val="center"/>
          </w:tcPr>
          <w:p>
            <w:pPr>
              <w:widowControl/>
              <w:spacing w:line="220" w:lineRule="exact"/>
              <w:jc w:val="center"/>
              <w:textAlignment w:val="center"/>
              <w:rPr>
                <w:rFonts w:ascii="宋体" w:hAnsi="宋体"/>
                <w:sz w:val="18"/>
                <w:szCs w:val="18"/>
              </w:rPr>
            </w:pPr>
            <w:r>
              <w:rPr>
                <w:rFonts w:hint="eastAsia" w:ascii="宋体" w:hAnsi="宋体"/>
                <w:sz w:val="18"/>
                <w:szCs w:val="18"/>
              </w:rPr>
              <w:t>TDF6B07</w:t>
            </w:r>
          </w:p>
        </w:tc>
        <w:tc>
          <w:tcPr>
            <w:tcW w:w="2678" w:type="dxa"/>
            <w:vAlign w:val="center"/>
          </w:tcPr>
          <w:p>
            <w:pPr>
              <w:widowControl/>
              <w:spacing w:line="220" w:lineRule="exact"/>
              <w:jc w:val="center"/>
              <w:textAlignment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四、众创空间服务情况</w:t>
            </w:r>
          </w:p>
        </w:tc>
        <w:tc>
          <w:tcPr>
            <w:tcW w:w="1275" w:type="dxa"/>
            <w:vAlign w:val="center"/>
          </w:tcPr>
          <w:p>
            <w:pPr>
              <w:jc w:val="center"/>
              <w:rPr>
                <w:rFonts w:ascii="宋体" w:hAnsi="宋体" w:cs="宋体"/>
                <w:kern w:val="0"/>
                <w:sz w:val="18"/>
                <w:szCs w:val="18"/>
              </w:rPr>
            </w:pPr>
            <w:r>
              <w:rPr>
                <w:rFonts w:hint="eastAsia" w:ascii="宋体" w:hAnsi="宋体"/>
                <w:kern w:val="0"/>
                <w:sz w:val="18"/>
                <w:szCs w:val="18"/>
              </w:rPr>
              <w:t>—</w:t>
            </w:r>
          </w:p>
        </w:tc>
        <w:tc>
          <w:tcPr>
            <w:tcW w:w="1418" w:type="dxa"/>
            <w:vAlign w:val="center"/>
          </w:tcPr>
          <w:p>
            <w:pPr>
              <w:jc w:val="center"/>
              <w:rPr>
                <w:rFonts w:ascii="宋体" w:hAnsi="宋体"/>
                <w:sz w:val="18"/>
                <w:szCs w:val="18"/>
              </w:rPr>
            </w:pPr>
            <w:r>
              <w:rPr>
                <w:rFonts w:hint="eastAsia" w:ascii="宋体" w:hAnsi="宋体"/>
                <w:kern w:val="0"/>
                <w:sz w:val="18"/>
                <w:szCs w:val="18"/>
              </w:rPr>
              <w:t>—</w:t>
            </w:r>
          </w:p>
        </w:tc>
        <w:tc>
          <w:tcPr>
            <w:tcW w:w="2678" w:type="dxa"/>
            <w:vAlign w:val="center"/>
          </w:tcPr>
          <w:p>
            <w:pPr>
              <w:jc w:val="center"/>
              <w:rPr>
                <w:rFonts w:ascii="宋体" w:hAnsi="宋体" w:cs="宋体"/>
                <w:sz w:val="18"/>
                <w:szCs w:val="18"/>
              </w:rPr>
            </w:pPr>
            <w:r>
              <w:rPr>
                <w:rFonts w:hint="eastAsia" w:ascii="宋体" w:hAnsi="宋体"/>
                <w:kern w:val="0"/>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创业项目平均入驻周期</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月</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TDF6C00</w:t>
            </w:r>
          </w:p>
        </w:tc>
        <w:tc>
          <w:tcPr>
            <w:tcW w:w="2678" w:type="dxa"/>
            <w:vAlign w:val="center"/>
          </w:tcPr>
          <w:p>
            <w:pPr>
              <w:widowControl/>
              <w:spacing w:line="280" w:lineRule="exact"/>
              <w:textAlignment w:val="center"/>
              <w:rPr>
                <w:rFonts w:ascii="宋体" w:hAnsi="宋体" w:cs="宋体"/>
                <w:sz w:val="18"/>
                <w:szCs w:val="18"/>
              </w:rPr>
            </w:pPr>
            <w:r>
              <w:rPr>
                <w:rFonts w:hint="eastAsia" w:ascii="宋体" w:hAnsi="宋体" w:cs="宋体"/>
                <w:sz w:val="18"/>
                <w:szCs w:val="18"/>
              </w:rPr>
              <w:t xml:space="preserve">□ a.1-6个月    b.7-12个月 </w:t>
            </w:r>
          </w:p>
          <w:p>
            <w:pPr>
              <w:widowControl/>
              <w:spacing w:line="280" w:lineRule="exact"/>
              <w:textAlignment w:val="center"/>
              <w:rPr>
                <w:rFonts w:ascii="宋体" w:hAnsi="宋体" w:cs="宋体"/>
                <w:sz w:val="18"/>
                <w:szCs w:val="18"/>
              </w:rPr>
            </w:pPr>
            <w:r>
              <w:rPr>
                <w:rFonts w:hint="eastAsia" w:ascii="宋体" w:hAnsi="宋体" w:cs="宋体"/>
                <w:sz w:val="18"/>
                <w:szCs w:val="18"/>
              </w:rPr>
              <w:t xml:space="preserve">   c.13-24个月  d.24个月以上</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众创空间服务人员数量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当年举办创新创业活动</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TDF6C08</w:t>
            </w:r>
            <w:r>
              <w:rPr>
                <w:rFonts w:ascii="宋体" w:hAnsi="宋体"/>
                <w:sz w:val="18"/>
                <w:szCs w:val="18"/>
              </w:rPr>
              <w:t>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当年开展创业教育培训</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场次</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TDF6C09</w:t>
            </w:r>
            <w:r>
              <w:rPr>
                <w:rFonts w:ascii="宋体" w:hAnsi="宋体"/>
                <w:sz w:val="18"/>
                <w:szCs w:val="18"/>
              </w:rPr>
              <w:t>_1</w:t>
            </w:r>
          </w:p>
        </w:tc>
        <w:tc>
          <w:tcPr>
            <w:tcW w:w="2678"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bottom w:val="single" w:color="000000" w:sz="2" w:space="0"/>
            </w:tcBorders>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创业导师队伍</w:t>
            </w:r>
          </w:p>
        </w:tc>
        <w:tc>
          <w:tcPr>
            <w:tcW w:w="1275" w:type="dxa"/>
            <w:tcBorders>
              <w:bottom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bottom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TDF6C10</w:t>
            </w:r>
          </w:p>
        </w:tc>
        <w:tc>
          <w:tcPr>
            <w:tcW w:w="2678" w:type="dxa"/>
            <w:tcBorders>
              <w:bottom w:val="single" w:color="000000" w:sz="2" w:space="0"/>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op w:val="single" w:color="000000" w:sz="2" w:space="0"/>
              <w:bottom w:val="single" w:color="000000" w:sz="2" w:space="0"/>
              <w:right w:val="single" w:color="000000" w:sz="2" w:space="0"/>
            </w:tcBorders>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其中：专职</w:t>
            </w:r>
          </w:p>
        </w:tc>
        <w:tc>
          <w:tcPr>
            <w:tcW w:w="1275" w:type="dxa"/>
            <w:tcBorders>
              <w:top w:val="single" w:color="000000" w:sz="2" w:space="0"/>
              <w:left w:val="single" w:color="000000" w:sz="2" w:space="0"/>
              <w:bottom w:val="single" w:color="000000" w:sz="2" w:space="0"/>
              <w:right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top w:val="single" w:color="000000" w:sz="2" w:space="0"/>
              <w:left w:val="single" w:color="000000" w:sz="2" w:space="0"/>
              <w:bottom w:val="single" w:color="000000" w:sz="2" w:space="0"/>
              <w:right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TDF6C11</w:t>
            </w:r>
          </w:p>
        </w:tc>
        <w:tc>
          <w:tcPr>
            <w:tcW w:w="2678" w:type="dxa"/>
            <w:tcBorders>
              <w:top w:val="single" w:color="000000" w:sz="2" w:space="0"/>
              <w:left w:val="single" w:color="000000" w:sz="2" w:space="0"/>
              <w:bottom w:val="single" w:color="000000" w:sz="2" w:space="0"/>
            </w:tcBorders>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12" w:hRule="atLeast"/>
        </w:trPr>
        <w:tc>
          <w:tcPr>
            <w:tcW w:w="4410" w:type="dxa"/>
            <w:tcBorders>
              <w:top w:val="single" w:color="000000" w:sz="2" w:space="0"/>
              <w:bottom w:val="single" w:color="000000" w:sz="8" w:space="0"/>
              <w:right w:val="single" w:color="000000" w:sz="2" w:space="0"/>
            </w:tcBorders>
            <w:vAlign w:val="center"/>
          </w:tcPr>
          <w:p>
            <w:pPr>
              <w:widowControl/>
              <w:spacing w:line="280" w:lineRule="exact"/>
              <w:ind w:firstLine="900" w:firstLineChars="500"/>
              <w:jc w:val="left"/>
              <w:textAlignment w:val="center"/>
              <w:rPr>
                <w:rFonts w:ascii="宋体" w:hAnsi="宋体" w:cs="宋体"/>
                <w:kern w:val="0"/>
                <w:sz w:val="18"/>
                <w:szCs w:val="18"/>
              </w:rPr>
            </w:pPr>
            <w:r>
              <w:rPr>
                <w:rFonts w:hint="eastAsia" w:ascii="宋体" w:hAnsi="宋体" w:cs="宋体"/>
                <w:kern w:val="0"/>
                <w:sz w:val="18"/>
                <w:szCs w:val="18"/>
              </w:rPr>
              <w:t>兼职</w:t>
            </w:r>
          </w:p>
        </w:tc>
        <w:tc>
          <w:tcPr>
            <w:tcW w:w="1275" w:type="dxa"/>
            <w:tcBorders>
              <w:top w:val="single" w:color="000000" w:sz="2" w:space="0"/>
              <w:left w:val="single" w:color="000000" w:sz="2" w:space="0"/>
              <w:bottom w:val="single" w:color="000000" w:sz="8" w:space="0"/>
              <w:right w:val="single" w:color="000000" w:sz="2" w:space="0"/>
            </w:tcBorders>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人</w:t>
            </w:r>
          </w:p>
        </w:tc>
        <w:tc>
          <w:tcPr>
            <w:tcW w:w="1418" w:type="dxa"/>
            <w:tcBorders>
              <w:top w:val="single" w:color="000000" w:sz="2" w:space="0"/>
              <w:left w:val="single" w:color="000000" w:sz="2" w:space="0"/>
              <w:bottom w:val="single" w:color="000000" w:sz="8" w:space="0"/>
              <w:right w:val="single" w:color="000000" w:sz="2" w:space="0"/>
            </w:tcBorders>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TDF6C12</w:t>
            </w:r>
          </w:p>
        </w:tc>
        <w:tc>
          <w:tcPr>
            <w:tcW w:w="2678" w:type="dxa"/>
            <w:tcBorders>
              <w:top w:val="single" w:color="000000" w:sz="2" w:space="0"/>
              <w:left w:val="single" w:color="000000" w:sz="2" w:space="0"/>
              <w:bottom w:val="single" w:color="000000" w:sz="8" w:space="0"/>
            </w:tcBorders>
            <w:vAlign w:val="center"/>
          </w:tcPr>
          <w:p>
            <w:pPr>
              <w:spacing w:line="280" w:lineRule="exact"/>
              <w:jc w:val="center"/>
              <w:rPr>
                <w:rFonts w:ascii="宋体" w:hAnsi="宋体" w:cs="宋体"/>
                <w:sz w:val="18"/>
                <w:szCs w:val="18"/>
              </w:rPr>
            </w:pPr>
          </w:p>
        </w:tc>
      </w:tr>
    </w:tbl>
    <w:p>
      <w:pPr>
        <w:widowControl/>
        <w:spacing w:line="280" w:lineRule="exact"/>
        <w:jc w:val="left"/>
        <w:textAlignment w:val="center"/>
      </w:pPr>
      <w:r>
        <w:br w:type="page"/>
      </w:r>
      <w:r>
        <w:rPr>
          <w:rFonts w:hint="eastAsia" w:ascii="宋体" w:hAnsi="宋体" w:cs="宋体"/>
          <w:kern w:val="0"/>
          <w:sz w:val="18"/>
          <w:szCs w:val="18"/>
        </w:rPr>
        <w:t>续表二</w:t>
      </w:r>
    </w:p>
    <w:tbl>
      <w:tblPr>
        <w:tblStyle w:val="7"/>
        <w:tblpPr w:leftFromText="180" w:rightFromText="180" w:vertAnchor="page" w:horzAnchor="margin" w:tblpXSpec="center" w:tblpY="1921"/>
        <w:tblW w:w="9467"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268"/>
        <w:gridCol w:w="1276"/>
        <w:gridCol w:w="1417"/>
        <w:gridCol w:w="2506"/>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指 标 名 称</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计量单位</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代码</w:t>
            </w:r>
          </w:p>
        </w:tc>
        <w:tc>
          <w:tcPr>
            <w:tcW w:w="2506" w:type="dxa"/>
            <w:vAlign w:val="center"/>
          </w:tcPr>
          <w:p>
            <w:pPr>
              <w:spacing w:line="280" w:lineRule="exact"/>
              <w:jc w:val="center"/>
              <w:rPr>
                <w:rFonts w:ascii="宋体" w:hAnsi="宋体" w:cs="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甲</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sz w:val="18"/>
                <w:szCs w:val="18"/>
              </w:rPr>
              <w:t>乙</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丙</w:t>
            </w:r>
          </w:p>
        </w:tc>
        <w:tc>
          <w:tcPr>
            <w:tcW w:w="2506" w:type="dxa"/>
            <w:vAlign w:val="center"/>
          </w:tcPr>
          <w:p>
            <w:pPr>
              <w:spacing w:line="280" w:lineRule="exact"/>
              <w:jc w:val="center"/>
              <w:rPr>
                <w:rFonts w:ascii="宋体" w:hAnsi="宋体" w:cs="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sz w:val="18"/>
                <w:szCs w:val="18"/>
              </w:rPr>
            </w:pPr>
            <w:r>
              <w:rPr>
                <w:rFonts w:hint="eastAsia" w:ascii="宋体" w:hAnsi="宋体" w:cs="宋体"/>
                <w:kern w:val="0"/>
                <w:sz w:val="18"/>
                <w:szCs w:val="18"/>
              </w:rPr>
              <w:t>当年获得技术支撑服务的团队和企业的数量</w:t>
            </w:r>
          </w:p>
        </w:tc>
        <w:tc>
          <w:tcPr>
            <w:tcW w:w="1276" w:type="dxa"/>
            <w:vAlign w:val="center"/>
          </w:tcPr>
          <w:p>
            <w:pPr>
              <w:widowControl/>
              <w:spacing w:line="280" w:lineRule="exact"/>
              <w:jc w:val="center"/>
              <w:textAlignment w:val="center"/>
              <w:rPr>
                <w:rFonts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TDF6C13</w:t>
            </w:r>
          </w:p>
        </w:tc>
        <w:tc>
          <w:tcPr>
            <w:tcW w:w="2506" w:type="dxa"/>
            <w:vAlign w:val="center"/>
          </w:tcPr>
          <w:p>
            <w:pPr>
              <w:spacing w:line="280" w:lineRule="exact"/>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sz w:val="18"/>
                <w:szCs w:val="18"/>
              </w:rPr>
            </w:pPr>
            <w:r>
              <w:rPr>
                <w:rFonts w:hint="eastAsia" w:ascii="宋体" w:hAnsi="宋体" w:cs="宋体"/>
                <w:kern w:val="0"/>
                <w:sz w:val="18"/>
                <w:szCs w:val="18"/>
              </w:rPr>
              <w:t>当年开展国际合作交流活动的数量</w:t>
            </w:r>
          </w:p>
        </w:tc>
        <w:tc>
          <w:tcPr>
            <w:tcW w:w="1276" w:type="dxa"/>
            <w:vAlign w:val="center"/>
          </w:tcPr>
          <w:p>
            <w:pPr>
              <w:widowControl/>
              <w:spacing w:line="280" w:lineRule="exact"/>
              <w:jc w:val="center"/>
              <w:textAlignment w:val="center"/>
              <w:rPr>
                <w:rFonts w:ascii="宋体" w:hAnsi="宋体"/>
                <w:sz w:val="18"/>
                <w:szCs w:val="18"/>
              </w:rPr>
            </w:pPr>
            <w:r>
              <w:rPr>
                <w:rFonts w:hint="eastAsia" w:ascii="宋体" w:hAnsi="宋体" w:cs="宋体"/>
                <w:kern w:val="0"/>
                <w:sz w:val="18"/>
                <w:szCs w:val="18"/>
              </w:rPr>
              <w:t>次</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TDF6C14</w:t>
            </w:r>
          </w:p>
        </w:tc>
        <w:tc>
          <w:tcPr>
            <w:tcW w:w="2506" w:type="dxa"/>
            <w:vAlign w:val="center"/>
          </w:tcPr>
          <w:p>
            <w:pPr>
              <w:spacing w:line="280" w:lineRule="exact"/>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sz w:val="18"/>
                <w:szCs w:val="18"/>
              </w:rPr>
            </w:pPr>
            <w:r>
              <w:rPr>
                <w:rFonts w:hint="eastAsia" w:ascii="宋体" w:hAnsi="宋体" w:cs="宋体"/>
                <w:kern w:val="0"/>
                <w:sz w:val="18"/>
                <w:szCs w:val="18"/>
              </w:rPr>
              <w:t>当年众创空间内获得财政资金支持的企业数量</w:t>
            </w:r>
          </w:p>
        </w:tc>
        <w:tc>
          <w:tcPr>
            <w:tcW w:w="1276" w:type="dxa"/>
            <w:vAlign w:val="center"/>
          </w:tcPr>
          <w:p>
            <w:pPr>
              <w:widowControl/>
              <w:spacing w:line="280" w:lineRule="exact"/>
              <w:jc w:val="center"/>
              <w:textAlignment w:val="center"/>
              <w:rPr>
                <w:rFonts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TDF6C15</w:t>
            </w:r>
          </w:p>
        </w:tc>
        <w:tc>
          <w:tcPr>
            <w:tcW w:w="2506" w:type="dxa"/>
            <w:vAlign w:val="center"/>
          </w:tcPr>
          <w:p>
            <w:pPr>
              <w:spacing w:line="280" w:lineRule="exact"/>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sz w:val="18"/>
                <w:szCs w:val="18"/>
              </w:rPr>
            </w:pPr>
            <w:r>
              <w:rPr>
                <w:rFonts w:hint="eastAsia" w:ascii="宋体" w:hAnsi="宋体" w:cs="宋体"/>
                <w:kern w:val="0"/>
                <w:sz w:val="18"/>
                <w:szCs w:val="18"/>
              </w:rPr>
              <w:t>当年众创空间内企业获得财政资金支持的金额</w:t>
            </w:r>
          </w:p>
        </w:tc>
        <w:tc>
          <w:tcPr>
            <w:tcW w:w="1276" w:type="dxa"/>
            <w:vAlign w:val="center"/>
          </w:tcPr>
          <w:p>
            <w:pPr>
              <w:widowControl/>
              <w:spacing w:line="280" w:lineRule="exact"/>
              <w:jc w:val="center"/>
              <w:textAlignment w:val="center"/>
              <w:rPr>
                <w:rFonts w:ascii="宋体" w:hAnsi="宋体"/>
                <w:sz w:val="18"/>
                <w:szCs w:val="18"/>
              </w:rPr>
            </w:pPr>
            <w:r>
              <w:rPr>
                <w:rFonts w:hint="eastAsia" w:ascii="宋体" w:hAnsi="宋体" w:cs="宋体"/>
                <w:kern w:val="0"/>
                <w:sz w:val="18"/>
                <w:szCs w:val="18"/>
              </w:rPr>
              <w:t>千元</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TDF6C16</w:t>
            </w:r>
          </w:p>
        </w:tc>
        <w:tc>
          <w:tcPr>
            <w:tcW w:w="2506" w:type="dxa"/>
            <w:vAlign w:val="center"/>
          </w:tcPr>
          <w:p>
            <w:pPr>
              <w:spacing w:line="280" w:lineRule="exact"/>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sz w:val="18"/>
                <w:szCs w:val="18"/>
              </w:rPr>
            </w:pPr>
            <w:r>
              <w:rPr>
                <w:rFonts w:hint="eastAsia" w:ascii="宋体" w:hAnsi="宋体" w:cs="宋体"/>
                <w:kern w:val="0"/>
                <w:sz w:val="18"/>
                <w:szCs w:val="18"/>
              </w:rPr>
              <w:t>当年</w:t>
            </w:r>
            <w:r>
              <w:rPr>
                <w:rFonts w:ascii="宋体" w:hAnsi="宋体" w:cs="宋体"/>
                <w:kern w:val="0"/>
                <w:sz w:val="18"/>
                <w:szCs w:val="18"/>
              </w:rPr>
              <w:t>上市（</w:t>
            </w:r>
            <w:r>
              <w:rPr>
                <w:rFonts w:hint="eastAsia" w:ascii="宋体" w:hAnsi="宋体" w:cs="宋体"/>
                <w:kern w:val="0"/>
                <w:sz w:val="18"/>
                <w:szCs w:val="18"/>
              </w:rPr>
              <w:t>挂牌</w:t>
            </w:r>
            <w:r>
              <w:rPr>
                <w:rFonts w:ascii="宋体" w:hAnsi="宋体" w:cs="宋体"/>
                <w:kern w:val="0"/>
                <w:sz w:val="18"/>
                <w:szCs w:val="18"/>
              </w:rPr>
              <w:t>）</w:t>
            </w:r>
            <w:r>
              <w:rPr>
                <w:rFonts w:hint="eastAsia" w:ascii="宋体" w:hAnsi="宋体" w:cs="宋体"/>
                <w:kern w:val="0"/>
                <w:sz w:val="18"/>
                <w:szCs w:val="18"/>
              </w:rPr>
              <w:t>企业</w:t>
            </w:r>
            <w:r>
              <w:rPr>
                <w:rFonts w:ascii="宋体" w:hAnsi="宋体" w:cs="宋体"/>
                <w:kern w:val="0"/>
                <w:sz w:val="18"/>
                <w:szCs w:val="18"/>
              </w:rPr>
              <w:t>（</w:t>
            </w:r>
            <w:r>
              <w:rPr>
                <w:rFonts w:hint="eastAsia" w:ascii="宋体" w:hAnsi="宋体" w:cs="宋体"/>
                <w:kern w:val="0"/>
                <w:sz w:val="18"/>
                <w:szCs w:val="18"/>
              </w:rPr>
              <w:t>附</w:t>
            </w:r>
            <w:r>
              <w:rPr>
                <w:rFonts w:ascii="宋体" w:hAnsi="宋体" w:cs="宋体"/>
                <w:kern w:val="0"/>
                <w:sz w:val="18"/>
                <w:szCs w:val="18"/>
              </w:rPr>
              <w:t>清单）</w:t>
            </w:r>
          </w:p>
        </w:tc>
        <w:tc>
          <w:tcPr>
            <w:tcW w:w="1276" w:type="dxa"/>
            <w:vAlign w:val="center"/>
          </w:tcPr>
          <w:p>
            <w:pPr>
              <w:widowControl/>
              <w:spacing w:line="280" w:lineRule="exact"/>
              <w:jc w:val="center"/>
              <w:textAlignment w:val="center"/>
              <w:rPr>
                <w:rFonts w:ascii="宋体" w:hAnsi="宋体"/>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TDF6F10</w:t>
            </w:r>
          </w:p>
        </w:tc>
        <w:tc>
          <w:tcPr>
            <w:tcW w:w="2506" w:type="dxa"/>
            <w:vAlign w:val="center"/>
          </w:tcPr>
          <w:p>
            <w:pPr>
              <w:spacing w:line="280" w:lineRule="exact"/>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当年新注册企业数量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TDF6F11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bCs/>
                <w:kern w:val="0"/>
                <w:sz w:val="18"/>
                <w:szCs w:val="18"/>
              </w:rPr>
              <w:t>五、众创空间内创业者类型</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vAlign w:val="center"/>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大学生创业团队和企业的数量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留学归国人员创业团队和企业的数量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科技人员创业团队和企业的数量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大企业高管离职创业团队和企业的数量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TDF6F04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国外创业团队和企业的数量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TDF6F00</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bCs/>
                <w:sz w:val="18"/>
                <w:szCs w:val="18"/>
              </w:rPr>
              <w:t>六、服务的创业团队的情况</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vAlign w:val="center"/>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当年服务的创业团队的数量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其中：常驻创业团队的数量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TDF6C03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sz w:val="18"/>
                <w:szCs w:val="18"/>
              </w:rPr>
              <w:t>累计服务的创业团队的数量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spacing w:line="280" w:lineRule="exact"/>
              <w:jc w:val="center"/>
              <w:rPr>
                <w:rFonts w:ascii="宋体" w:hAnsi="宋体"/>
                <w:sz w:val="18"/>
                <w:szCs w:val="18"/>
              </w:rPr>
            </w:pPr>
            <w:r>
              <w:rPr>
                <w:rFonts w:hint="eastAsia" w:ascii="宋体" w:hAnsi="宋体"/>
                <w:sz w:val="18"/>
                <w:szCs w:val="18"/>
              </w:rPr>
              <w:t>TDF6C04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当年获得投融资的创业团队的数量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b/>
                <w:bCs/>
                <w:sz w:val="18"/>
                <w:szCs w:val="18"/>
              </w:rPr>
            </w:pPr>
            <w:r>
              <w:rPr>
                <w:rFonts w:hint="eastAsia" w:ascii="宋体" w:hAnsi="宋体"/>
                <w:sz w:val="18"/>
                <w:szCs w:val="18"/>
              </w:rPr>
              <w:t>TDF6G01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累计获得投融资的创业团队数量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TDF6G02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创业团队当年获得投融资总额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TDF6G03</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其中：创业团队当年获得社会投融资总额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TDF6G03_1</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 xml:space="preserve">          创业团队当年众创空间自身投融资总额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TDF6G03_2</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创业团队累计获得投融资总额</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TDF6G04</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创业团队人员数量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w:t>
            </w:r>
          </w:p>
        </w:tc>
        <w:tc>
          <w:tcPr>
            <w:tcW w:w="2506" w:type="dxa"/>
            <w:vAlign w:val="center"/>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w:t>
            </w:r>
            <w:r>
              <w:rPr>
                <w:rFonts w:hint="eastAsia" w:ascii="宋体" w:hAnsi="宋体"/>
                <w:spacing w:val="-6"/>
                <w:sz w:val="18"/>
                <w:szCs w:val="21"/>
              </w:rPr>
              <w:t>：大专以上人员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TDF6G05_1</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留学人员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TDF6G05_2</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千人计划人员</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TDF6G05_3</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应届大学毕业生</w:t>
            </w:r>
          </w:p>
        </w:tc>
        <w:tc>
          <w:tcPr>
            <w:tcW w:w="1276"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TDF6G05_4</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常驻创业团队拥有有效知识产权数量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TDF6G06</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bCs/>
                <w:kern w:val="0"/>
                <w:sz w:val="18"/>
                <w:szCs w:val="18"/>
              </w:rPr>
              <w:t>其中：发明</w:t>
            </w:r>
            <w:r>
              <w:rPr>
                <w:rFonts w:hint="eastAsia" w:ascii="宋体" w:hAnsi="宋体" w:cs="宋体"/>
                <w:kern w:val="0"/>
                <w:sz w:val="18"/>
                <w:szCs w:val="18"/>
              </w:rPr>
              <w:t>专利</w:t>
            </w:r>
            <w:r>
              <w:rPr>
                <w:rFonts w:hint="eastAsia" w:ascii="宋体" w:hAnsi="宋体" w:cs="宋体"/>
                <w:bCs/>
                <w:kern w:val="0"/>
                <w:sz w:val="18"/>
                <w:szCs w:val="18"/>
              </w:rPr>
              <w:t>数量</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TDF6G06_1</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
                <w:kern w:val="0"/>
                <w:sz w:val="18"/>
                <w:szCs w:val="18"/>
              </w:rPr>
              <w:t>七、服务的初创企业情况</w:t>
            </w:r>
          </w:p>
        </w:tc>
        <w:tc>
          <w:tcPr>
            <w:tcW w:w="1276"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w:t>
            </w:r>
          </w:p>
        </w:tc>
        <w:tc>
          <w:tcPr>
            <w:tcW w:w="2506" w:type="dxa"/>
          </w:tcPr>
          <w:p>
            <w:pPr>
              <w:spacing w:line="280" w:lineRule="exact"/>
              <w:jc w:val="center"/>
              <w:rPr>
                <w:rFonts w:ascii="宋体" w:hAnsi="宋体" w:cs="宋体"/>
                <w:sz w:val="18"/>
                <w:szCs w:val="18"/>
              </w:rPr>
            </w:pPr>
            <w:r>
              <w:rPr>
                <w:rFonts w:hint="eastAsia" w:ascii="宋体" w:hAnsi="宋体" w:cs="宋体"/>
                <w:sz w:val="18"/>
                <w:szCs w:val="18"/>
              </w:rPr>
              <w:t>—</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当年服务的初创企业的数量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TDF6H00</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其中：常驻初创企业的数量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TDF6H00_1</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累计服务的初创企业的数量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spacing w:line="280" w:lineRule="exact"/>
              <w:jc w:val="center"/>
              <w:rPr>
                <w:rFonts w:ascii="宋体" w:hAnsi="宋体"/>
                <w:sz w:val="18"/>
                <w:szCs w:val="18"/>
              </w:rPr>
            </w:pPr>
            <w:r>
              <w:rPr>
                <w:rFonts w:hint="eastAsia" w:ascii="宋体" w:hAnsi="宋体"/>
                <w:sz w:val="18"/>
                <w:szCs w:val="18"/>
              </w:rPr>
              <w:t>TDF6C07</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当年获得投融资的初创企业的数量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TDF6H02</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累计获得投融资的初创企业的数量</w:t>
            </w:r>
          </w:p>
        </w:tc>
        <w:tc>
          <w:tcPr>
            <w:tcW w:w="1276" w:type="dxa"/>
            <w:vAlign w:val="center"/>
          </w:tcPr>
          <w:p>
            <w:pPr>
              <w:spacing w:line="220" w:lineRule="exact"/>
              <w:jc w:val="center"/>
              <w:rPr>
                <w:rFonts w:ascii="宋体" w:hAnsi="宋体" w:cs="宋体"/>
                <w:kern w:val="0"/>
                <w:sz w:val="18"/>
                <w:szCs w:val="18"/>
              </w:rPr>
            </w:pPr>
            <w:r>
              <w:rPr>
                <w:rFonts w:hint="eastAsia" w:ascii="宋体" w:hAnsi="宋体" w:cs="宋体"/>
                <w:kern w:val="0"/>
                <w:sz w:val="18"/>
                <w:szCs w:val="18"/>
              </w:rPr>
              <w:t>个</w:t>
            </w:r>
          </w:p>
        </w:tc>
        <w:tc>
          <w:tcPr>
            <w:tcW w:w="1417"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TDF6H03</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初创企业当年获得投融资总额</w:t>
            </w:r>
          </w:p>
        </w:tc>
        <w:tc>
          <w:tcPr>
            <w:tcW w:w="1276" w:type="dxa"/>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Pr>
          <w:p>
            <w:pPr>
              <w:widowControl/>
              <w:spacing w:line="280" w:lineRule="exact"/>
              <w:jc w:val="center"/>
              <w:textAlignment w:val="center"/>
              <w:rPr>
                <w:rFonts w:ascii="宋体" w:hAnsi="宋体"/>
                <w:sz w:val="18"/>
                <w:szCs w:val="18"/>
              </w:rPr>
            </w:pPr>
            <w:r>
              <w:rPr>
                <w:rFonts w:hint="eastAsia" w:ascii="宋体" w:hAnsi="宋体"/>
                <w:sz w:val="18"/>
                <w:szCs w:val="18"/>
              </w:rPr>
              <w:t>TDF6H04</w:t>
            </w:r>
          </w:p>
        </w:tc>
        <w:tc>
          <w:tcPr>
            <w:tcW w:w="2506"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tcBorders>
              <w:bottom w:val="single" w:color="000000" w:sz="2" w:space="0"/>
            </w:tcBorders>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kern w:val="0"/>
                <w:sz w:val="18"/>
                <w:szCs w:val="18"/>
              </w:rPr>
              <w:t>其中：初创企业当年获得社会投融资总额</w:t>
            </w:r>
          </w:p>
        </w:tc>
        <w:tc>
          <w:tcPr>
            <w:tcW w:w="1276" w:type="dxa"/>
            <w:tcBorders>
              <w:bottom w:val="single" w:color="000000" w:sz="2" w:space="0"/>
            </w:tcBorders>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Borders>
              <w:bottom w:val="single" w:color="000000" w:sz="2" w:space="0"/>
            </w:tcBorders>
          </w:tcPr>
          <w:p>
            <w:pPr>
              <w:widowControl/>
              <w:spacing w:line="280" w:lineRule="exact"/>
              <w:jc w:val="center"/>
              <w:textAlignment w:val="center"/>
              <w:rPr>
                <w:rFonts w:ascii="宋体" w:hAnsi="宋体"/>
                <w:sz w:val="18"/>
                <w:szCs w:val="18"/>
              </w:rPr>
            </w:pPr>
            <w:r>
              <w:rPr>
                <w:rFonts w:hint="eastAsia" w:ascii="宋体" w:hAnsi="宋体"/>
                <w:sz w:val="18"/>
                <w:szCs w:val="18"/>
              </w:rPr>
              <w:t>TDF6H04_1</w:t>
            </w:r>
          </w:p>
        </w:tc>
        <w:tc>
          <w:tcPr>
            <w:tcW w:w="2506" w:type="dxa"/>
            <w:tcBorders>
              <w:bottom w:val="single" w:color="000000" w:sz="2" w:space="0"/>
            </w:tcBorders>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295" w:hRule="atLeast"/>
        </w:trPr>
        <w:tc>
          <w:tcPr>
            <w:tcW w:w="4268" w:type="dxa"/>
            <w:tcBorders>
              <w:top w:val="single" w:color="000000" w:sz="2" w:space="0"/>
              <w:bottom w:val="single" w:color="000000" w:sz="8" w:space="0"/>
            </w:tcBorders>
            <w:vAlign w:val="center"/>
          </w:tcPr>
          <w:p>
            <w:pPr>
              <w:widowControl/>
              <w:spacing w:line="220" w:lineRule="exact"/>
              <w:jc w:val="left"/>
              <w:textAlignment w:val="center"/>
              <w:rPr>
                <w:rFonts w:ascii="宋体" w:hAnsi="宋体" w:cs="宋体"/>
                <w:kern w:val="0"/>
                <w:sz w:val="18"/>
                <w:szCs w:val="18"/>
              </w:rPr>
            </w:pPr>
            <w:r>
              <w:rPr>
                <w:rFonts w:hint="eastAsia" w:ascii="宋体" w:hAnsi="宋体" w:cs="宋体"/>
                <w:kern w:val="0"/>
                <w:sz w:val="18"/>
                <w:szCs w:val="18"/>
              </w:rPr>
              <w:t xml:space="preserve">         初创企业当年获得众创空间自身投融资总额</w:t>
            </w:r>
          </w:p>
        </w:tc>
        <w:tc>
          <w:tcPr>
            <w:tcW w:w="1276" w:type="dxa"/>
            <w:tcBorders>
              <w:top w:val="single" w:color="000000" w:sz="2" w:space="0"/>
              <w:bottom w:val="single" w:color="000000" w:sz="8" w:space="0"/>
            </w:tcBorders>
            <w:vAlign w:val="center"/>
          </w:tcPr>
          <w:p>
            <w:pPr>
              <w:widowControl/>
              <w:spacing w:line="220" w:lineRule="exact"/>
              <w:jc w:val="center"/>
              <w:textAlignment w:val="center"/>
              <w:rPr>
                <w:rFonts w:ascii="宋体" w:hAnsi="宋体" w:cs="宋体"/>
                <w:kern w:val="0"/>
                <w:sz w:val="18"/>
                <w:szCs w:val="18"/>
              </w:rPr>
            </w:pPr>
            <w:r>
              <w:rPr>
                <w:rFonts w:hint="eastAsia" w:ascii="宋体" w:hAnsi="宋体" w:cs="宋体"/>
                <w:kern w:val="0"/>
                <w:sz w:val="18"/>
                <w:szCs w:val="18"/>
              </w:rPr>
              <w:t>千元</w:t>
            </w:r>
          </w:p>
        </w:tc>
        <w:tc>
          <w:tcPr>
            <w:tcW w:w="1417" w:type="dxa"/>
            <w:tcBorders>
              <w:top w:val="single" w:color="000000" w:sz="2" w:space="0"/>
              <w:bottom w:val="single" w:color="000000" w:sz="8" w:space="0"/>
            </w:tcBorders>
          </w:tcPr>
          <w:p>
            <w:pPr>
              <w:widowControl/>
              <w:spacing w:line="280" w:lineRule="exact"/>
              <w:jc w:val="center"/>
              <w:textAlignment w:val="center"/>
              <w:rPr>
                <w:rFonts w:ascii="宋体" w:hAnsi="宋体"/>
                <w:sz w:val="18"/>
                <w:szCs w:val="18"/>
              </w:rPr>
            </w:pPr>
            <w:r>
              <w:rPr>
                <w:rFonts w:hint="eastAsia" w:ascii="宋体" w:hAnsi="宋体"/>
                <w:sz w:val="18"/>
                <w:szCs w:val="18"/>
              </w:rPr>
              <w:t>TDF6H04_2</w:t>
            </w:r>
          </w:p>
        </w:tc>
        <w:tc>
          <w:tcPr>
            <w:tcW w:w="2506" w:type="dxa"/>
            <w:tcBorders>
              <w:top w:val="single" w:color="000000" w:sz="2" w:space="0"/>
              <w:bottom w:val="single" w:color="000000" w:sz="8" w:space="0"/>
            </w:tcBorders>
          </w:tcPr>
          <w:p>
            <w:pPr>
              <w:spacing w:line="280" w:lineRule="exact"/>
              <w:jc w:val="center"/>
              <w:rPr>
                <w:rFonts w:ascii="宋体" w:hAnsi="宋体" w:cs="宋体"/>
                <w:sz w:val="18"/>
                <w:szCs w:val="18"/>
              </w:rPr>
            </w:pPr>
          </w:p>
        </w:tc>
      </w:tr>
    </w:tbl>
    <w:p>
      <w:pPr>
        <w:widowControl/>
        <w:spacing w:line="280" w:lineRule="exact"/>
        <w:jc w:val="left"/>
        <w:textAlignment w:val="center"/>
      </w:pPr>
      <w:r>
        <w:br w:type="page"/>
      </w:r>
      <w:r>
        <w:rPr>
          <w:rFonts w:hint="eastAsia" w:ascii="宋体" w:hAnsi="宋体" w:cs="宋体"/>
          <w:kern w:val="0"/>
          <w:sz w:val="18"/>
          <w:szCs w:val="18"/>
        </w:rPr>
        <w:t>续表三</w:t>
      </w:r>
    </w:p>
    <w:tbl>
      <w:tblPr>
        <w:tblStyle w:val="7"/>
        <w:tblpPr w:leftFromText="180" w:rightFromText="180" w:vertAnchor="page" w:horzAnchor="margin" w:tblpXSpec="center" w:tblpY="1921"/>
        <w:tblW w:w="9781" w:type="dxa"/>
        <w:tblInd w:w="0" w:type="dxa"/>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Layout w:type="fixed"/>
        <w:tblCellMar>
          <w:top w:w="15" w:type="dxa"/>
          <w:left w:w="15" w:type="dxa"/>
          <w:bottom w:w="15" w:type="dxa"/>
          <w:right w:w="15" w:type="dxa"/>
        </w:tblCellMar>
      </w:tblPr>
      <w:tblGrid>
        <w:gridCol w:w="4410"/>
        <w:gridCol w:w="1275"/>
        <w:gridCol w:w="1418"/>
        <w:gridCol w:w="2678"/>
      </w:tblGrid>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kern w:val="0"/>
                <w:sz w:val="18"/>
                <w:szCs w:val="18"/>
              </w:rPr>
              <w:t>指 标 名 称</w:t>
            </w:r>
          </w:p>
        </w:tc>
        <w:tc>
          <w:tcPr>
            <w:tcW w:w="1275" w:type="dxa"/>
            <w:vAlign w:val="center"/>
          </w:tcPr>
          <w:p>
            <w:pPr>
              <w:widowControl/>
              <w:spacing w:line="280" w:lineRule="exact"/>
              <w:jc w:val="center"/>
              <w:textAlignment w:val="center"/>
              <w:rPr>
                <w:rFonts w:ascii="宋体" w:hAnsi="宋体" w:cs="宋体"/>
                <w:bCs/>
                <w:kern w:val="0"/>
                <w:sz w:val="18"/>
                <w:szCs w:val="18"/>
              </w:rPr>
            </w:pPr>
            <w:r>
              <w:rPr>
                <w:rFonts w:hint="eastAsia" w:ascii="宋体" w:hAnsi="宋体"/>
                <w:sz w:val="18"/>
                <w:szCs w:val="18"/>
              </w:rPr>
              <w:t>计量单位</w:t>
            </w:r>
          </w:p>
        </w:tc>
        <w:tc>
          <w:tcPr>
            <w:tcW w:w="1418" w:type="dxa"/>
            <w:vAlign w:val="center"/>
          </w:tcPr>
          <w:p>
            <w:pPr>
              <w:widowControl/>
              <w:spacing w:line="280" w:lineRule="exact"/>
              <w:jc w:val="center"/>
              <w:textAlignment w:val="center"/>
              <w:rPr>
                <w:rFonts w:ascii="宋体" w:hAnsi="宋体"/>
                <w:sz w:val="18"/>
                <w:szCs w:val="18"/>
              </w:rPr>
            </w:pPr>
            <w:r>
              <w:rPr>
                <w:rFonts w:hint="eastAsia" w:ascii="宋体" w:hAnsi="宋体"/>
                <w:sz w:val="18"/>
                <w:szCs w:val="18"/>
              </w:rPr>
              <w:t>代码</w:t>
            </w:r>
          </w:p>
        </w:tc>
        <w:tc>
          <w:tcPr>
            <w:tcW w:w="2678" w:type="dxa"/>
            <w:vAlign w:val="center"/>
          </w:tcPr>
          <w:p>
            <w:pPr>
              <w:widowControl/>
              <w:spacing w:line="280" w:lineRule="exact"/>
              <w:jc w:val="center"/>
              <w:textAlignment w:val="center"/>
              <w:rPr>
                <w:rFonts w:ascii="宋体" w:hAnsi="宋体" w:cs="宋体"/>
                <w:sz w:val="18"/>
                <w:szCs w:val="18"/>
              </w:rPr>
            </w:pPr>
            <w:r>
              <w:rPr>
                <w:rFonts w:hint="eastAsia" w:ascii="宋体" w:hAnsi="宋体"/>
                <w:sz w:val="18"/>
                <w:szCs w:val="18"/>
              </w:rPr>
              <w:t>数量</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spacing w:line="280" w:lineRule="exact"/>
              <w:jc w:val="center"/>
              <w:rPr>
                <w:rFonts w:ascii="宋体" w:hAnsi="宋体" w:cs="宋体"/>
                <w:kern w:val="0"/>
                <w:sz w:val="18"/>
                <w:szCs w:val="18"/>
              </w:rPr>
            </w:pPr>
            <w:r>
              <w:rPr>
                <w:rFonts w:hint="eastAsia" w:ascii="宋体" w:hAnsi="宋体"/>
                <w:sz w:val="18"/>
                <w:szCs w:val="18"/>
              </w:rPr>
              <w:t>甲</w:t>
            </w:r>
          </w:p>
        </w:tc>
        <w:tc>
          <w:tcPr>
            <w:tcW w:w="1275" w:type="dxa"/>
            <w:vAlign w:val="center"/>
          </w:tcPr>
          <w:p>
            <w:pPr>
              <w:spacing w:line="280" w:lineRule="exact"/>
              <w:jc w:val="center"/>
              <w:rPr>
                <w:rFonts w:ascii="宋体" w:hAnsi="宋体" w:cs="宋体"/>
                <w:bCs/>
                <w:kern w:val="0"/>
                <w:sz w:val="18"/>
                <w:szCs w:val="18"/>
              </w:rPr>
            </w:pPr>
            <w:r>
              <w:rPr>
                <w:rFonts w:hint="eastAsia" w:ascii="宋体" w:hAnsi="宋体"/>
                <w:sz w:val="18"/>
                <w:szCs w:val="18"/>
              </w:rPr>
              <w:t>乙</w:t>
            </w:r>
          </w:p>
        </w:tc>
        <w:tc>
          <w:tcPr>
            <w:tcW w:w="1418" w:type="dxa"/>
            <w:vAlign w:val="center"/>
          </w:tcPr>
          <w:p>
            <w:pPr>
              <w:spacing w:line="280" w:lineRule="exact"/>
              <w:jc w:val="center"/>
              <w:rPr>
                <w:rFonts w:ascii="宋体" w:hAnsi="宋体"/>
                <w:sz w:val="18"/>
                <w:szCs w:val="18"/>
              </w:rPr>
            </w:pPr>
            <w:r>
              <w:rPr>
                <w:rFonts w:hint="eastAsia" w:ascii="宋体" w:hAnsi="宋体"/>
                <w:sz w:val="18"/>
                <w:szCs w:val="18"/>
              </w:rPr>
              <w:t>丙</w:t>
            </w:r>
          </w:p>
        </w:tc>
        <w:tc>
          <w:tcPr>
            <w:tcW w:w="2678" w:type="dxa"/>
            <w:vAlign w:val="center"/>
          </w:tcPr>
          <w:p>
            <w:pPr>
              <w:spacing w:line="280" w:lineRule="exact"/>
              <w:jc w:val="center"/>
              <w:rPr>
                <w:rFonts w:ascii="宋体" w:hAnsi="宋体" w:cs="宋体"/>
                <w:sz w:val="18"/>
                <w:szCs w:val="18"/>
              </w:rPr>
            </w:pPr>
            <w:r>
              <w:rPr>
                <w:rFonts w:hint="eastAsia" w:ascii="宋体" w:hAnsi="宋体"/>
                <w:sz w:val="18"/>
                <w:szCs w:val="18"/>
              </w:rPr>
              <w:t>1</w:t>
            </w: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spacing w:line="280" w:lineRule="exact"/>
              <w:jc w:val="left"/>
              <w:rPr>
                <w:rFonts w:ascii="宋体" w:hAnsi="宋体"/>
                <w:sz w:val="18"/>
                <w:szCs w:val="18"/>
              </w:rPr>
            </w:pPr>
            <w:r>
              <w:rPr>
                <w:rFonts w:hint="eastAsia" w:ascii="宋体" w:hAnsi="宋体" w:cs="宋体"/>
                <w:kern w:val="0"/>
                <w:sz w:val="18"/>
                <w:szCs w:val="18"/>
              </w:rPr>
              <w:t>初创企业累计获得投融资总额</w:t>
            </w:r>
          </w:p>
        </w:tc>
        <w:tc>
          <w:tcPr>
            <w:tcW w:w="1275" w:type="dxa"/>
            <w:vAlign w:val="center"/>
          </w:tcPr>
          <w:p>
            <w:pPr>
              <w:spacing w:line="280" w:lineRule="exact"/>
              <w:jc w:val="center"/>
              <w:rPr>
                <w:rFonts w:ascii="宋体" w:hAnsi="宋体"/>
                <w:sz w:val="18"/>
                <w:szCs w:val="18"/>
              </w:rPr>
            </w:pPr>
            <w:r>
              <w:rPr>
                <w:rFonts w:hint="eastAsia" w:ascii="宋体" w:hAnsi="宋体" w:cs="宋体"/>
                <w:kern w:val="0"/>
                <w:sz w:val="18"/>
                <w:szCs w:val="18"/>
              </w:rPr>
              <w:t>千元</w:t>
            </w:r>
          </w:p>
        </w:tc>
        <w:tc>
          <w:tcPr>
            <w:tcW w:w="1418" w:type="dxa"/>
          </w:tcPr>
          <w:p>
            <w:pPr>
              <w:spacing w:line="280" w:lineRule="exact"/>
              <w:jc w:val="center"/>
              <w:rPr>
                <w:rFonts w:ascii="宋体" w:hAnsi="宋体"/>
                <w:sz w:val="18"/>
                <w:szCs w:val="18"/>
              </w:rPr>
            </w:pPr>
            <w:r>
              <w:rPr>
                <w:rFonts w:hint="eastAsia" w:ascii="宋体" w:hAnsi="宋体"/>
                <w:sz w:val="18"/>
                <w:szCs w:val="18"/>
              </w:rPr>
              <w:t>TDF6H05</w:t>
            </w:r>
          </w:p>
        </w:tc>
        <w:tc>
          <w:tcPr>
            <w:tcW w:w="2678" w:type="dxa"/>
          </w:tcPr>
          <w:p>
            <w:pPr>
              <w:spacing w:line="280" w:lineRule="exact"/>
              <w:jc w:val="center"/>
              <w:rPr>
                <w:rFonts w:ascii="宋体" w:hAnsi="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kern w:val="0"/>
                <w:sz w:val="18"/>
                <w:szCs w:val="18"/>
              </w:rPr>
              <w:t>初创企业</w:t>
            </w:r>
            <w:r>
              <w:rPr>
                <w:rFonts w:hint="eastAsia" w:ascii="宋体" w:hAnsi="宋体" w:cs="宋体"/>
                <w:bCs/>
                <w:kern w:val="0"/>
                <w:sz w:val="18"/>
                <w:szCs w:val="18"/>
              </w:rPr>
              <w:t>吸纳就业人数</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widowControl/>
              <w:spacing w:line="280" w:lineRule="exact"/>
              <w:ind w:firstLine="336" w:firstLineChars="200"/>
              <w:jc w:val="left"/>
              <w:textAlignment w:val="center"/>
              <w:rPr>
                <w:rFonts w:ascii="宋体" w:hAnsi="宋体" w:cs="宋体"/>
                <w:kern w:val="0"/>
                <w:sz w:val="18"/>
                <w:szCs w:val="18"/>
              </w:rPr>
            </w:pPr>
            <w:r>
              <w:rPr>
                <w:rFonts w:hint="eastAsia" w:ascii="宋体" w:hAnsi="宋体"/>
                <w:spacing w:val="-6"/>
                <w:sz w:val="18"/>
                <w:szCs w:val="21"/>
              </w:rPr>
              <w:t>其中：大专以上人员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TDF6H06_1</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留学人员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TDF6H06_2</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千人计划人员</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TDF6H06_3</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spacing w:line="280" w:lineRule="exact"/>
              <w:rPr>
                <w:rFonts w:ascii="宋体" w:hAnsi="宋体" w:cs="宋体"/>
                <w:kern w:val="0"/>
                <w:sz w:val="18"/>
                <w:szCs w:val="18"/>
              </w:rPr>
            </w:pPr>
            <w:r>
              <w:rPr>
                <w:rFonts w:hint="eastAsia" w:ascii="宋体" w:hAnsi="宋体"/>
                <w:spacing w:val="-6"/>
                <w:sz w:val="18"/>
                <w:szCs w:val="21"/>
              </w:rPr>
              <w:t xml:space="preserve">           吸纳应届大学毕业生</w:t>
            </w:r>
          </w:p>
        </w:tc>
        <w:tc>
          <w:tcPr>
            <w:tcW w:w="1275" w:type="dxa"/>
            <w:vAlign w:val="center"/>
          </w:tcPr>
          <w:p>
            <w:pPr>
              <w:spacing w:line="280" w:lineRule="exact"/>
              <w:jc w:val="center"/>
              <w:rPr>
                <w:rFonts w:ascii="宋体" w:hAnsi="宋体" w:cs="宋体"/>
                <w:kern w:val="0"/>
                <w:sz w:val="18"/>
                <w:szCs w:val="18"/>
              </w:rPr>
            </w:pPr>
            <w:r>
              <w:rPr>
                <w:rFonts w:hint="eastAsia" w:ascii="宋体" w:hAnsi="宋体"/>
                <w:spacing w:val="-6"/>
                <w:sz w:val="18"/>
                <w:szCs w:val="21"/>
              </w:rPr>
              <w:t>人</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TDF6H06_4</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widowControl/>
              <w:spacing w:line="280" w:lineRule="exact"/>
              <w:jc w:val="left"/>
              <w:textAlignment w:val="center"/>
              <w:rPr>
                <w:rFonts w:ascii="宋体" w:hAnsi="宋体" w:cs="宋体"/>
                <w:kern w:val="0"/>
                <w:sz w:val="18"/>
                <w:szCs w:val="18"/>
              </w:rPr>
            </w:pPr>
            <w:r>
              <w:rPr>
                <w:rFonts w:hint="eastAsia" w:ascii="宋体" w:hAnsi="宋体" w:cs="宋体"/>
                <w:bCs/>
                <w:kern w:val="0"/>
                <w:sz w:val="18"/>
                <w:szCs w:val="18"/>
              </w:rPr>
              <w:t>常驻</w:t>
            </w:r>
            <w:r>
              <w:rPr>
                <w:rFonts w:hint="eastAsia" w:ascii="宋体" w:hAnsi="宋体" w:cs="宋体"/>
                <w:kern w:val="0"/>
                <w:sz w:val="18"/>
                <w:szCs w:val="18"/>
              </w:rPr>
              <w:t>初创企业</w:t>
            </w:r>
            <w:r>
              <w:rPr>
                <w:rFonts w:hint="eastAsia" w:ascii="宋体" w:hAnsi="宋体" w:cs="宋体"/>
                <w:bCs/>
                <w:kern w:val="0"/>
                <w:sz w:val="18"/>
                <w:szCs w:val="18"/>
              </w:rPr>
              <w:t>拥有有效知识产权数量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TDF6H07</w:t>
            </w:r>
          </w:p>
        </w:tc>
        <w:tc>
          <w:tcPr>
            <w:tcW w:w="2678" w:type="dxa"/>
          </w:tcPr>
          <w:p>
            <w:pPr>
              <w:spacing w:line="280" w:lineRule="exact"/>
              <w:jc w:val="center"/>
              <w:rPr>
                <w:rFonts w:ascii="宋体" w:hAnsi="宋体" w:cs="宋体"/>
                <w:sz w:val="18"/>
                <w:szCs w:val="18"/>
              </w:rPr>
            </w:pPr>
          </w:p>
        </w:tc>
      </w:tr>
      <w:tr>
        <w:tblPrEx>
          <w:tblBorders>
            <w:top w:val="single" w:color="000000" w:sz="8" w:space="0"/>
            <w:left w:val="none" w:color="auto" w:sz="0" w:space="0"/>
            <w:bottom w:val="single" w:color="000000" w:sz="8" w:space="0"/>
            <w:right w:val="none" w:color="auto" w:sz="0" w:space="0"/>
            <w:insideH w:val="single" w:color="000000" w:sz="2" w:space="0"/>
            <w:insideV w:val="single" w:color="000000" w:sz="2" w:space="0"/>
          </w:tblBorders>
          <w:tblCellMar>
            <w:top w:w="15" w:type="dxa"/>
            <w:left w:w="15" w:type="dxa"/>
            <w:bottom w:w="15" w:type="dxa"/>
            <w:right w:w="15" w:type="dxa"/>
          </w:tblCellMar>
        </w:tblPrEx>
        <w:trPr>
          <w:trHeight w:val="306" w:hRule="atLeast"/>
        </w:trPr>
        <w:tc>
          <w:tcPr>
            <w:tcW w:w="4410" w:type="dxa"/>
            <w:vAlign w:val="center"/>
          </w:tcPr>
          <w:p>
            <w:pPr>
              <w:widowControl/>
              <w:spacing w:line="280" w:lineRule="exact"/>
              <w:ind w:firstLine="360" w:firstLineChars="200"/>
              <w:jc w:val="left"/>
              <w:textAlignment w:val="center"/>
              <w:rPr>
                <w:rFonts w:ascii="宋体" w:hAnsi="宋体" w:cs="宋体"/>
                <w:kern w:val="0"/>
                <w:sz w:val="18"/>
                <w:szCs w:val="18"/>
              </w:rPr>
            </w:pPr>
            <w:r>
              <w:rPr>
                <w:rFonts w:hint="eastAsia" w:ascii="宋体" w:hAnsi="宋体" w:cs="宋体"/>
                <w:bCs/>
                <w:kern w:val="0"/>
                <w:sz w:val="18"/>
                <w:szCs w:val="18"/>
              </w:rPr>
              <w:t>其中：</w:t>
            </w:r>
            <w:r>
              <w:rPr>
                <w:rFonts w:hint="eastAsia" w:ascii="宋体" w:hAnsi="宋体"/>
                <w:spacing w:val="-6"/>
                <w:sz w:val="18"/>
                <w:szCs w:val="21"/>
              </w:rPr>
              <w:t>发明</w:t>
            </w:r>
            <w:r>
              <w:rPr>
                <w:rFonts w:hint="eastAsia" w:ascii="宋体" w:hAnsi="宋体" w:cs="宋体"/>
                <w:bCs/>
                <w:kern w:val="0"/>
                <w:sz w:val="18"/>
                <w:szCs w:val="18"/>
              </w:rPr>
              <w:t>专利数量</w:t>
            </w:r>
          </w:p>
        </w:tc>
        <w:tc>
          <w:tcPr>
            <w:tcW w:w="1275" w:type="dxa"/>
            <w:vAlign w:val="center"/>
          </w:tcPr>
          <w:p>
            <w:pPr>
              <w:widowControl/>
              <w:spacing w:line="280" w:lineRule="exact"/>
              <w:jc w:val="center"/>
              <w:textAlignment w:val="center"/>
              <w:rPr>
                <w:rFonts w:ascii="宋体" w:hAnsi="宋体" w:cs="宋体"/>
                <w:kern w:val="0"/>
                <w:sz w:val="18"/>
                <w:szCs w:val="18"/>
              </w:rPr>
            </w:pPr>
            <w:r>
              <w:rPr>
                <w:rFonts w:hint="eastAsia" w:ascii="宋体" w:hAnsi="宋体" w:cs="宋体"/>
                <w:bCs/>
                <w:kern w:val="0"/>
                <w:sz w:val="18"/>
                <w:szCs w:val="18"/>
              </w:rPr>
              <w:t>个</w:t>
            </w:r>
          </w:p>
        </w:tc>
        <w:tc>
          <w:tcPr>
            <w:tcW w:w="1418" w:type="dxa"/>
          </w:tcPr>
          <w:p>
            <w:pPr>
              <w:widowControl/>
              <w:spacing w:line="280" w:lineRule="exact"/>
              <w:jc w:val="center"/>
              <w:textAlignment w:val="center"/>
              <w:rPr>
                <w:rFonts w:ascii="宋体" w:hAnsi="宋体"/>
                <w:sz w:val="18"/>
                <w:szCs w:val="18"/>
              </w:rPr>
            </w:pPr>
            <w:r>
              <w:rPr>
                <w:rFonts w:hint="eastAsia" w:ascii="宋体" w:hAnsi="宋体"/>
                <w:sz w:val="18"/>
                <w:szCs w:val="18"/>
              </w:rPr>
              <w:t>TDF6H07_1</w:t>
            </w:r>
          </w:p>
        </w:tc>
        <w:tc>
          <w:tcPr>
            <w:tcW w:w="2678" w:type="dxa"/>
          </w:tcPr>
          <w:p>
            <w:pPr>
              <w:spacing w:line="280" w:lineRule="exact"/>
              <w:jc w:val="center"/>
              <w:rPr>
                <w:rFonts w:ascii="宋体" w:hAnsi="宋体" w:cs="宋体"/>
                <w:sz w:val="18"/>
                <w:szCs w:val="18"/>
              </w:rPr>
            </w:pPr>
          </w:p>
        </w:tc>
      </w:tr>
    </w:tbl>
    <w:p>
      <w:pPr>
        <w:spacing w:line="240" w:lineRule="exact"/>
      </w:pPr>
      <w:r>
        <w:rPr>
          <w:rFonts w:hint="eastAsia" w:ascii="宋体" w:hAnsi="宋体" w:cs="宋体"/>
          <w:sz w:val="18"/>
          <w:szCs w:val="18"/>
        </w:rPr>
        <w:t>单位负责人：统计负责人：填表人：联系电话：报出日期：  年月日</w:t>
      </w:r>
    </w:p>
    <w:p>
      <w:pPr>
        <w:widowControl/>
        <w:textAlignment w:val="center"/>
        <w:rPr>
          <w:rFonts w:ascii="宋体" w:hAnsi="宋体" w:cs="宋体"/>
          <w:kern w:val="0"/>
          <w:sz w:val="18"/>
          <w:szCs w:val="18"/>
        </w:rPr>
      </w:pPr>
    </w:p>
    <w:p>
      <w:pPr>
        <w:adjustRightInd w:val="0"/>
        <w:ind w:left="630" w:hanging="630"/>
        <w:rPr>
          <w:rFonts w:ascii="宋体" w:hAnsi="宋体"/>
          <w:sz w:val="18"/>
          <w:szCs w:val="18"/>
        </w:rPr>
      </w:pPr>
      <w:r>
        <w:rPr>
          <w:rFonts w:hint="eastAsia" w:ascii="宋体" w:hAnsi="宋体"/>
          <w:sz w:val="18"/>
        </w:rPr>
        <w:t>说明：1.</w:t>
      </w:r>
      <w:r>
        <w:rPr>
          <w:rFonts w:hint="eastAsia" w:ascii="宋体" w:hAnsi="宋体"/>
          <w:sz w:val="18"/>
          <w:szCs w:val="18"/>
        </w:rPr>
        <w:t>统计范围：</w:t>
      </w:r>
      <w:r>
        <w:rPr>
          <w:rFonts w:ascii="宋体" w:hAnsi="宋体"/>
          <w:sz w:val="18"/>
          <w:szCs w:val="18"/>
        </w:rPr>
        <w:t>经科技部和教育部</w:t>
      </w:r>
      <w:r>
        <w:rPr>
          <w:rFonts w:hint="eastAsia" w:ascii="宋体" w:hAnsi="宋体"/>
          <w:sz w:val="18"/>
          <w:szCs w:val="18"/>
        </w:rPr>
        <w:t>认定</w:t>
      </w:r>
      <w:r>
        <w:rPr>
          <w:rFonts w:ascii="宋体" w:hAnsi="宋体"/>
          <w:sz w:val="18"/>
          <w:szCs w:val="18"/>
        </w:rPr>
        <w:t>的</w:t>
      </w:r>
      <w:r>
        <w:rPr>
          <w:rFonts w:hint="eastAsia" w:ascii="宋体" w:hAnsi="宋体"/>
          <w:sz w:val="18"/>
          <w:szCs w:val="18"/>
        </w:rPr>
        <w:t>国家</w:t>
      </w:r>
      <w:r>
        <w:rPr>
          <w:rFonts w:ascii="宋体" w:hAnsi="宋体"/>
          <w:sz w:val="18"/>
          <w:szCs w:val="18"/>
        </w:rPr>
        <w:t>大学科技园</w:t>
      </w:r>
      <w:r>
        <w:rPr>
          <w:rFonts w:hint="eastAsia" w:ascii="宋体" w:hAnsi="宋体"/>
          <w:sz w:val="18"/>
          <w:szCs w:val="18"/>
        </w:rPr>
        <w:t>。</w:t>
      </w:r>
    </w:p>
    <w:p>
      <w:pPr>
        <w:widowControl/>
        <w:ind w:left="180" w:hanging="180" w:hangingChars="100"/>
        <w:textAlignment w:val="center"/>
        <w:rPr>
          <w:rFonts w:ascii="宋体" w:hAnsi="宋体"/>
          <w:sz w:val="18"/>
          <w:szCs w:val="18"/>
        </w:rPr>
      </w:pPr>
      <w:r>
        <w:rPr>
          <w:rFonts w:ascii="宋体" w:hAnsi="宋体"/>
          <w:sz w:val="18"/>
          <w:szCs w:val="18"/>
        </w:rPr>
        <w:t>2.</w:t>
      </w:r>
      <w:r>
        <w:rPr>
          <w:rFonts w:hint="eastAsia" w:ascii="宋体" w:hAnsi="宋体"/>
          <w:sz w:val="18"/>
          <w:szCs w:val="18"/>
        </w:rPr>
        <w:t>报送日期及方式：报告期次年3月31日前，网络平台上报，科技管理部门于4月15日前完成网上审核。</w:t>
      </w:r>
    </w:p>
    <w:p>
      <w:pPr>
        <w:spacing w:line="280" w:lineRule="exact"/>
        <w:ind w:firstLine="540" w:firstLineChars="300"/>
        <w:jc w:val="left"/>
        <w:rPr>
          <w:rFonts w:ascii="宋体" w:hAnsi="宋体"/>
          <w:sz w:val="18"/>
        </w:rPr>
      </w:pPr>
      <w:r>
        <w:rPr>
          <w:rFonts w:hint="eastAsia" w:ascii="宋体" w:hAnsi="宋体"/>
          <w:sz w:val="18"/>
          <w:szCs w:val="18"/>
        </w:rPr>
        <w:t>3.审核关系</w:t>
      </w:r>
      <w:r>
        <w:rPr>
          <w:rFonts w:hint="eastAsia" w:ascii="宋体" w:hAnsi="宋体"/>
          <w:sz w:val="18"/>
        </w:rPr>
        <w:t>:</w:t>
      </w:r>
    </w:p>
    <w:p>
      <w:pPr>
        <w:spacing w:line="280" w:lineRule="exact"/>
        <w:ind w:left="567"/>
        <w:jc w:val="left"/>
        <w:rPr>
          <w:rFonts w:ascii="宋体" w:hAnsi="宋体"/>
          <w:sz w:val="18"/>
          <w:szCs w:val="18"/>
        </w:rPr>
      </w:pPr>
      <w:r>
        <w:rPr>
          <w:rFonts w:hint="eastAsia" w:ascii="宋体" w:hAnsi="宋体"/>
          <w:sz w:val="18"/>
          <w:szCs w:val="18"/>
        </w:rPr>
        <w:t>（1）TDF6A00=TDF6A(01+02+03+04+05)         （2）TDF6A10=TDF6A(11+12+13+14+15)</w:t>
      </w:r>
    </w:p>
    <w:p>
      <w:pPr>
        <w:spacing w:line="280" w:lineRule="exact"/>
        <w:ind w:left="567"/>
        <w:jc w:val="left"/>
        <w:rPr>
          <w:rFonts w:ascii="宋体" w:hAnsi="宋体"/>
          <w:sz w:val="18"/>
          <w:szCs w:val="18"/>
        </w:rPr>
      </w:pPr>
      <w:r>
        <w:rPr>
          <w:rFonts w:hint="eastAsia" w:ascii="宋体" w:hAnsi="宋体"/>
          <w:sz w:val="18"/>
          <w:szCs w:val="18"/>
        </w:rPr>
        <w:t>（3）TDF6B00=TDF6B(01+02+03+04)            （4）TDF6B00=TDF6B(05+06)</w:t>
      </w:r>
    </w:p>
    <w:p>
      <w:pPr>
        <w:spacing w:line="280" w:lineRule="exact"/>
        <w:ind w:left="567"/>
        <w:jc w:val="left"/>
        <w:rPr>
          <w:rFonts w:ascii="宋体" w:hAnsi="宋体"/>
          <w:sz w:val="18"/>
          <w:szCs w:val="18"/>
        </w:rPr>
      </w:pPr>
      <w:r>
        <w:rPr>
          <w:rFonts w:hint="eastAsia" w:ascii="宋体" w:hAnsi="宋体"/>
          <w:sz w:val="18"/>
          <w:szCs w:val="18"/>
        </w:rPr>
        <w:t>（5）TDF6C10=TDF6C(11+12)                  （6）TDF6C02≥TDF6C03</w:t>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r>
        <w:rPr>
          <w:rFonts w:hint="eastAsia" w:ascii="宋体" w:hAnsi="宋体"/>
          <w:sz w:val="18"/>
          <w:szCs w:val="18"/>
        </w:rPr>
        <w:tab/>
      </w:r>
    </w:p>
    <w:p>
      <w:pPr>
        <w:spacing w:line="280" w:lineRule="exact"/>
        <w:ind w:left="567"/>
        <w:jc w:val="left"/>
        <w:rPr>
          <w:rFonts w:ascii="宋体" w:hAnsi="宋体"/>
          <w:sz w:val="18"/>
          <w:szCs w:val="18"/>
        </w:rPr>
      </w:pPr>
      <w:r>
        <w:rPr>
          <w:rFonts w:hint="eastAsia" w:ascii="宋体" w:hAnsi="宋体"/>
          <w:sz w:val="18"/>
          <w:szCs w:val="18"/>
        </w:rPr>
        <w:t>（7）TDF6G03≥TDF6G03_1                    （8）TDF6G03≥TDF6G03_2</w:t>
      </w:r>
    </w:p>
    <w:p>
      <w:pPr>
        <w:spacing w:line="280" w:lineRule="exact"/>
        <w:ind w:left="567"/>
        <w:jc w:val="left"/>
        <w:rPr>
          <w:rFonts w:ascii="宋体" w:hAnsi="宋体"/>
          <w:sz w:val="18"/>
          <w:szCs w:val="18"/>
        </w:rPr>
      </w:pPr>
      <w:r>
        <w:rPr>
          <w:rFonts w:hint="eastAsia" w:ascii="宋体" w:hAnsi="宋体"/>
          <w:sz w:val="18"/>
          <w:szCs w:val="18"/>
        </w:rPr>
        <w:t>（9）TDF6G05≥TDF6G05_1                    （10）TDF6G05≥TDF6G05_2</w:t>
      </w:r>
    </w:p>
    <w:p>
      <w:pPr>
        <w:spacing w:line="280" w:lineRule="exact"/>
        <w:ind w:left="567"/>
        <w:jc w:val="left"/>
        <w:rPr>
          <w:rFonts w:ascii="宋体" w:hAnsi="宋体"/>
          <w:sz w:val="18"/>
          <w:szCs w:val="18"/>
        </w:rPr>
      </w:pPr>
      <w:r>
        <w:rPr>
          <w:rFonts w:hint="eastAsia" w:ascii="宋体" w:hAnsi="宋体"/>
          <w:sz w:val="18"/>
          <w:szCs w:val="18"/>
        </w:rPr>
        <w:t>（11）TDF6G05≥TDF6G05_3                   （12）TDF6G05≥TDF6G05_4</w:t>
      </w:r>
    </w:p>
    <w:p>
      <w:pPr>
        <w:spacing w:line="280" w:lineRule="exact"/>
        <w:ind w:left="567"/>
        <w:jc w:val="left"/>
        <w:rPr>
          <w:rFonts w:ascii="宋体" w:hAnsi="宋体"/>
          <w:sz w:val="18"/>
          <w:szCs w:val="18"/>
        </w:rPr>
      </w:pPr>
      <w:r>
        <w:rPr>
          <w:rFonts w:hint="eastAsia" w:ascii="宋体" w:hAnsi="宋体"/>
          <w:sz w:val="18"/>
          <w:szCs w:val="18"/>
        </w:rPr>
        <w:t>（13）TDF6G06≥TDF6G06_1                   （14）TDF6H00≥TDF6H00_1</w:t>
      </w:r>
    </w:p>
    <w:p>
      <w:pPr>
        <w:spacing w:line="280" w:lineRule="exact"/>
        <w:ind w:left="567"/>
        <w:jc w:val="left"/>
        <w:rPr>
          <w:rFonts w:ascii="宋体" w:hAnsi="宋体"/>
          <w:sz w:val="18"/>
          <w:szCs w:val="18"/>
        </w:rPr>
      </w:pPr>
      <w:r>
        <w:rPr>
          <w:rFonts w:hint="eastAsia" w:ascii="宋体" w:hAnsi="宋体"/>
          <w:sz w:val="18"/>
          <w:szCs w:val="18"/>
        </w:rPr>
        <w:t>（15）TDF6H04≥TDF6H04_1                   （16）TDF6H04≥TDF6H04_2</w:t>
      </w:r>
    </w:p>
    <w:p>
      <w:pPr>
        <w:spacing w:line="280" w:lineRule="exact"/>
        <w:ind w:left="567"/>
        <w:jc w:val="left"/>
        <w:rPr>
          <w:rFonts w:ascii="宋体" w:hAnsi="宋体"/>
          <w:sz w:val="18"/>
          <w:szCs w:val="18"/>
        </w:rPr>
      </w:pPr>
      <w:r>
        <w:rPr>
          <w:rFonts w:hint="eastAsia" w:ascii="宋体" w:hAnsi="宋体"/>
          <w:sz w:val="18"/>
          <w:szCs w:val="18"/>
        </w:rPr>
        <w:t>（17）TDF6H06≥TDF6H06_1                   （18）TDF6H06≥TDF6H06_2</w:t>
      </w:r>
    </w:p>
    <w:p>
      <w:pPr>
        <w:spacing w:line="280" w:lineRule="exact"/>
        <w:ind w:left="567"/>
        <w:jc w:val="left"/>
        <w:rPr>
          <w:rFonts w:ascii="宋体" w:hAnsi="宋体"/>
          <w:sz w:val="18"/>
          <w:szCs w:val="18"/>
        </w:rPr>
      </w:pPr>
      <w:r>
        <w:rPr>
          <w:rFonts w:hint="eastAsia" w:ascii="宋体" w:hAnsi="宋体"/>
          <w:sz w:val="18"/>
          <w:szCs w:val="18"/>
        </w:rPr>
        <w:t>（19）TDF6H06≥TDF6H06_3                   （20）TDF6H06≥TDF6H06_4</w:t>
      </w:r>
    </w:p>
    <w:p>
      <w:pPr>
        <w:spacing w:line="280" w:lineRule="exact"/>
        <w:ind w:left="567"/>
        <w:jc w:val="left"/>
        <w:rPr>
          <w:rFonts w:ascii="宋体" w:hAnsi="宋体"/>
          <w:sz w:val="18"/>
          <w:szCs w:val="18"/>
        </w:rPr>
      </w:pPr>
      <w:r>
        <w:rPr>
          <w:rFonts w:hint="eastAsia" w:ascii="宋体" w:hAnsi="宋体"/>
          <w:sz w:val="18"/>
          <w:szCs w:val="18"/>
        </w:rPr>
        <w:t xml:space="preserve">（21）TDF6H07≥TDF6H07_1   </w:t>
      </w:r>
    </w:p>
    <w:p>
      <w:pPr>
        <w:spacing w:line="400" w:lineRule="exact"/>
        <w:jc w:val="center"/>
        <w:rPr>
          <w:rFonts w:ascii="宋体" w:hAnsi="宋体"/>
          <w:sz w:val="18"/>
          <w:szCs w:val="18"/>
        </w:rPr>
      </w:pPr>
    </w:p>
    <w:p>
      <w:pPr>
        <w:spacing w:line="400" w:lineRule="exact"/>
        <w:jc w:val="center"/>
        <w:rPr>
          <w:sz w:val="32"/>
          <w:szCs w:val="32"/>
        </w:rPr>
      </w:pPr>
      <w:r>
        <w:br w:type="page"/>
      </w:r>
      <w:bookmarkStart w:id="5" w:name="_Toc496710453"/>
      <w:r>
        <w:rPr>
          <w:rStyle w:val="12"/>
          <w:rFonts w:hint="eastAsia"/>
        </w:rPr>
        <w:t>表ZCKJ－01 指标解释</w:t>
      </w:r>
      <w:bookmarkEnd w:id="1"/>
      <w:bookmarkEnd w:id="2"/>
      <w:bookmarkEnd w:id="3"/>
      <w:bookmarkEnd w:id="4"/>
      <w:bookmarkEnd w:id="5"/>
    </w:p>
    <w:p>
      <w:pPr>
        <w:spacing w:line="400" w:lineRule="exact"/>
        <w:ind w:firstLine="420" w:firstLineChars="200"/>
        <w:rPr>
          <w:rFonts w:ascii="宋体" w:hAnsi="宋体"/>
        </w:rPr>
      </w:pPr>
      <w:r>
        <w:rPr>
          <w:rFonts w:hint="eastAsia" w:ascii="黑体" w:hAnsi="黑体" w:eastAsia="黑体"/>
        </w:rPr>
        <w:t xml:space="preserve">是否国家备案 </w:t>
      </w:r>
      <w:r>
        <w:rPr>
          <w:rFonts w:hint="eastAsia" w:ascii="宋体" w:hAnsi="宋体"/>
        </w:rPr>
        <w:t xml:space="preserve"> 指经科技部备案的众创空间。</w:t>
      </w:r>
    </w:p>
    <w:p>
      <w:pPr>
        <w:spacing w:line="400" w:lineRule="exact"/>
        <w:ind w:firstLine="420" w:firstLineChars="200"/>
        <w:rPr>
          <w:rFonts w:ascii="宋体" w:hAnsi="宋体"/>
        </w:rPr>
      </w:pPr>
      <w:r>
        <w:rPr>
          <w:rFonts w:hint="eastAsia" w:ascii="黑体" w:hAnsi="黑体" w:eastAsia="黑体"/>
        </w:rPr>
        <w:t xml:space="preserve">提供办公场地 </w:t>
      </w:r>
      <w:r>
        <w:rPr>
          <w:rFonts w:hint="eastAsia" w:ascii="宋体" w:hAnsi="宋体"/>
        </w:rPr>
        <w:t xml:space="preserve"> 指众创空间为服务的团队和企业提供日常办公场地以相应的配套措施的服务。</w:t>
      </w:r>
    </w:p>
    <w:p>
      <w:pPr>
        <w:spacing w:line="400" w:lineRule="exact"/>
        <w:ind w:firstLine="420" w:firstLineChars="200"/>
        <w:rPr>
          <w:rFonts w:ascii="宋体" w:hAnsi="宋体"/>
        </w:rPr>
      </w:pPr>
      <w:r>
        <w:rPr>
          <w:rFonts w:hint="eastAsia" w:ascii="黑体" w:hAnsi="黑体" w:eastAsia="黑体"/>
        </w:rPr>
        <w:t xml:space="preserve">创业投融资服务 </w:t>
      </w:r>
      <w:r>
        <w:rPr>
          <w:rFonts w:hint="eastAsia" w:ascii="宋体" w:hAnsi="宋体"/>
        </w:rPr>
        <w:t xml:space="preserve"> 指众创空间利用互联网金融，股权众筹融资等方式，与天使投资人、创业投资机构合作，吸引社会资本投资服务的团队和企业。</w:t>
      </w:r>
    </w:p>
    <w:p>
      <w:pPr>
        <w:spacing w:line="400" w:lineRule="exact"/>
        <w:ind w:firstLine="420" w:firstLineChars="200"/>
        <w:rPr>
          <w:rFonts w:ascii="宋体" w:hAnsi="宋体"/>
        </w:rPr>
      </w:pPr>
      <w:r>
        <w:rPr>
          <w:rFonts w:hint="eastAsia" w:ascii="黑体" w:hAnsi="黑体" w:eastAsia="黑体"/>
        </w:rPr>
        <w:t>创业教育培训</w:t>
      </w:r>
      <w:r>
        <w:rPr>
          <w:rFonts w:hint="eastAsia" w:ascii="宋体" w:hAnsi="宋体"/>
        </w:rPr>
        <w:t xml:space="preserve">  指众创空间开展针对大学生、服务的团队和企业以及本地区创业者的创业教育培训，以及各类公益讲堂、创业论坛、创业训练营等活动。</w:t>
      </w:r>
    </w:p>
    <w:p>
      <w:pPr>
        <w:spacing w:line="400" w:lineRule="exact"/>
        <w:ind w:firstLine="420" w:firstLineChars="200"/>
        <w:rPr>
          <w:rFonts w:ascii="宋体" w:hAnsi="宋体"/>
        </w:rPr>
      </w:pPr>
      <w:r>
        <w:rPr>
          <w:rFonts w:hint="eastAsia" w:ascii="黑体" w:hAnsi="黑体" w:eastAsia="黑体"/>
        </w:rPr>
        <w:t xml:space="preserve">创业导师服务 </w:t>
      </w:r>
      <w:r>
        <w:rPr>
          <w:rFonts w:hint="eastAsia" w:ascii="宋体" w:hAnsi="宋体"/>
        </w:rPr>
        <w:t xml:space="preserve"> 指众创空间建立由天使投资人、成功企业家、资深管理者、技术专家、市场营销专家等组成的专兼职导师队伍，为创业团队和企业服务。</w:t>
      </w:r>
    </w:p>
    <w:p>
      <w:pPr>
        <w:spacing w:line="400" w:lineRule="exact"/>
        <w:ind w:firstLine="420" w:firstLineChars="200"/>
        <w:rPr>
          <w:rFonts w:ascii="宋体" w:hAnsi="宋体"/>
        </w:rPr>
      </w:pPr>
      <w:r>
        <w:rPr>
          <w:rFonts w:hint="eastAsia" w:ascii="黑体" w:hAnsi="黑体" w:eastAsia="黑体"/>
        </w:rPr>
        <w:t>技术创新服务</w:t>
      </w:r>
      <w:r>
        <w:rPr>
          <w:rFonts w:hint="eastAsia" w:ascii="宋体" w:hAnsi="宋体"/>
        </w:rPr>
        <w:t xml:space="preserve">  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pPr>
        <w:spacing w:line="400" w:lineRule="exact"/>
        <w:ind w:firstLine="420" w:firstLineChars="200"/>
        <w:rPr>
          <w:rFonts w:ascii="宋体" w:hAnsi="宋体"/>
        </w:rPr>
      </w:pPr>
      <w:r>
        <w:rPr>
          <w:rFonts w:hint="eastAsia" w:ascii="黑体" w:hAnsi="黑体" w:eastAsia="黑体"/>
        </w:rPr>
        <w:t xml:space="preserve">创新创业活动 </w:t>
      </w:r>
      <w:r>
        <w:rPr>
          <w:rFonts w:hint="eastAsia" w:ascii="宋体" w:hAnsi="宋体"/>
        </w:rPr>
        <w:t xml:space="preserve"> 指众创空间开展针对服务的团队和企业以及本地区创业者开展投资路演、宣传推介、创新创业赛事等各类创新创业活动的服务。</w:t>
      </w:r>
    </w:p>
    <w:p>
      <w:pPr>
        <w:spacing w:line="400" w:lineRule="exact"/>
        <w:ind w:firstLine="420" w:firstLineChars="200"/>
        <w:rPr>
          <w:rFonts w:ascii="宋体" w:hAnsi="宋体"/>
        </w:rPr>
      </w:pPr>
      <w:r>
        <w:rPr>
          <w:rFonts w:hint="eastAsia" w:ascii="黑体" w:hAnsi="黑体" w:eastAsia="黑体"/>
        </w:rPr>
        <w:t xml:space="preserve">国际合作 </w:t>
      </w:r>
      <w:r>
        <w:rPr>
          <w:rFonts w:hint="eastAsia" w:ascii="宋体" w:hAnsi="宋体"/>
        </w:rPr>
        <w:t xml:space="preserve"> 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pPr>
        <w:spacing w:line="400" w:lineRule="exact"/>
        <w:ind w:firstLine="420" w:firstLineChars="200"/>
        <w:rPr>
          <w:rFonts w:ascii="宋体" w:hAnsi="宋体"/>
        </w:rPr>
      </w:pPr>
      <w:r>
        <w:rPr>
          <w:rFonts w:hint="eastAsia" w:ascii="黑体" w:hAnsi="黑体" w:eastAsia="黑体"/>
        </w:rPr>
        <w:t xml:space="preserve">政策落实 </w:t>
      </w:r>
      <w:r>
        <w:rPr>
          <w:rFonts w:hint="eastAsia" w:ascii="宋体" w:hAnsi="宋体"/>
        </w:rPr>
        <w:t xml:space="preserve"> 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pPr>
        <w:spacing w:line="400" w:lineRule="exact"/>
        <w:ind w:firstLine="420" w:firstLineChars="200"/>
        <w:rPr>
          <w:rFonts w:ascii="宋体" w:hAnsi="宋体"/>
        </w:rPr>
      </w:pPr>
      <w:r>
        <w:rPr>
          <w:rFonts w:hint="eastAsia" w:ascii="黑体" w:hAnsi="黑体" w:eastAsia="黑体"/>
        </w:rPr>
        <w:t>众创空间总收入</w:t>
      </w:r>
      <w:r>
        <w:rPr>
          <w:rFonts w:hint="eastAsia" w:ascii="宋体" w:hAnsi="宋体"/>
        </w:rPr>
        <w:t xml:space="preserve">  指本统计周期内，众创空间各项收入之和。</w:t>
      </w:r>
    </w:p>
    <w:p>
      <w:pPr>
        <w:spacing w:line="400" w:lineRule="exact"/>
        <w:ind w:firstLine="420" w:firstLineChars="200"/>
        <w:rPr>
          <w:rFonts w:ascii="宋体" w:hAnsi="宋体"/>
        </w:rPr>
      </w:pPr>
      <w:r>
        <w:rPr>
          <w:rFonts w:hint="eastAsia" w:ascii="黑体" w:hAnsi="黑体" w:eastAsia="黑体"/>
        </w:rPr>
        <w:t>服务收入</w:t>
      </w:r>
      <w:r>
        <w:rPr>
          <w:rFonts w:hint="eastAsia" w:ascii="宋体" w:hAnsi="宋体"/>
        </w:rPr>
        <w:t xml:space="preserve">  指本统计周期内，众创空间通过创业教育培训、创业导师、开展创新创业活动、连接国际创新资源、落实政策等各种服务形式所获得的收入。</w:t>
      </w:r>
    </w:p>
    <w:p>
      <w:pPr>
        <w:spacing w:line="400" w:lineRule="exact"/>
        <w:ind w:firstLine="420" w:firstLineChars="200"/>
        <w:rPr>
          <w:rFonts w:ascii="宋体" w:hAnsi="宋体"/>
        </w:rPr>
      </w:pPr>
      <w:r>
        <w:rPr>
          <w:rFonts w:hint="eastAsia" w:ascii="黑体" w:hAnsi="黑体" w:eastAsia="黑体"/>
        </w:rPr>
        <w:t>物业收入</w:t>
      </w:r>
      <w:r>
        <w:rPr>
          <w:rFonts w:hint="eastAsia" w:ascii="宋体" w:hAnsi="宋体"/>
        </w:rPr>
        <w:t xml:space="preserve">  指本统计周期内，众创空间管辖范围内楼宇和工位出租及物业管理的总收入。</w:t>
      </w:r>
    </w:p>
    <w:p>
      <w:pPr>
        <w:spacing w:line="400" w:lineRule="exact"/>
        <w:ind w:firstLine="420" w:firstLineChars="200"/>
        <w:rPr>
          <w:rFonts w:ascii="宋体" w:hAnsi="宋体"/>
        </w:rPr>
      </w:pPr>
      <w:r>
        <w:rPr>
          <w:rFonts w:hint="eastAsia" w:ascii="黑体" w:hAnsi="黑体" w:eastAsia="黑体"/>
        </w:rPr>
        <w:t>投资收入</w:t>
      </w:r>
      <w:r>
        <w:rPr>
          <w:rFonts w:hint="eastAsia" w:ascii="宋体" w:hAnsi="宋体"/>
        </w:rPr>
        <w:t xml:space="preserve">  指本统计周期内，众创空间通过自有资金入股、投资等形式所获得的收入。</w:t>
      </w:r>
    </w:p>
    <w:p>
      <w:pPr>
        <w:spacing w:line="400" w:lineRule="exact"/>
        <w:ind w:firstLine="420" w:firstLineChars="200"/>
        <w:rPr>
          <w:rFonts w:ascii="宋体" w:hAnsi="宋体"/>
        </w:rPr>
      </w:pPr>
      <w:r>
        <w:rPr>
          <w:rFonts w:hint="eastAsia" w:ascii="黑体" w:hAnsi="黑体" w:eastAsia="黑体"/>
        </w:rPr>
        <w:t>财政补贴</w:t>
      </w:r>
      <w:r>
        <w:rPr>
          <w:rFonts w:hint="eastAsia" w:ascii="宋体" w:hAnsi="宋体"/>
        </w:rPr>
        <w:t xml:space="preserve">  指本统计周期内，众创空间所获得的各级政府拨款资助的资金总额。</w:t>
      </w:r>
    </w:p>
    <w:p>
      <w:pPr>
        <w:spacing w:line="400" w:lineRule="exact"/>
        <w:ind w:firstLine="420" w:firstLineChars="200"/>
        <w:rPr>
          <w:rFonts w:ascii="宋体" w:hAnsi="宋体"/>
        </w:rPr>
      </w:pPr>
      <w:r>
        <w:rPr>
          <w:rFonts w:hint="eastAsia" w:ascii="黑体" w:hAnsi="黑体" w:eastAsia="黑体"/>
        </w:rPr>
        <w:t xml:space="preserve">纳税额 </w:t>
      </w:r>
      <w:r>
        <w:rPr>
          <w:rFonts w:hint="eastAsia" w:ascii="宋体" w:hAnsi="宋体"/>
        </w:rPr>
        <w:t xml:space="preserve"> 指本统计周期内，众创空间实际上交的各项税金及能源基金、教育附加费等。</w:t>
      </w:r>
    </w:p>
    <w:p>
      <w:pPr>
        <w:spacing w:line="400" w:lineRule="exact"/>
        <w:ind w:firstLine="420" w:firstLineChars="200"/>
        <w:rPr>
          <w:rFonts w:ascii="宋体" w:hAnsi="宋体"/>
        </w:rPr>
      </w:pPr>
      <w:r>
        <w:rPr>
          <w:rFonts w:hint="eastAsia" w:ascii="黑体" w:hAnsi="黑体" w:eastAsia="黑体"/>
        </w:rPr>
        <w:t>当年享受众创空间税收优惠政策免税金额总计</w:t>
      </w:r>
      <w:r>
        <w:rPr>
          <w:rFonts w:hint="eastAsia" w:ascii="宋体" w:hAnsi="宋体"/>
        </w:rPr>
        <w:t xml:space="preserve">  指在本统计周期内，众创空间按国家财政和税务部门的众创空间税收优惠政策有关规定已免税收的总额。</w:t>
      </w:r>
    </w:p>
    <w:p>
      <w:pPr>
        <w:spacing w:line="400" w:lineRule="exact"/>
        <w:ind w:firstLine="420" w:firstLineChars="200"/>
        <w:rPr>
          <w:rFonts w:ascii="宋体" w:hAnsi="宋体"/>
        </w:rPr>
      </w:pPr>
      <w:r>
        <w:rPr>
          <w:rFonts w:hint="eastAsia" w:ascii="黑体" w:hAnsi="黑体" w:eastAsia="黑体"/>
        </w:rPr>
        <w:t xml:space="preserve">众创空间使用总面积 </w:t>
      </w:r>
      <w:r>
        <w:rPr>
          <w:rFonts w:hint="eastAsia" w:ascii="宋体" w:hAnsi="宋体"/>
        </w:rPr>
        <w:t xml:space="preserve"> 指本统计周期内，众创空间内实际占用的场地面积，以及与相关单位以合同方式确立的可自主支配的孵化场地面积之和。其中包括：用于众创空间管理办公使用场地、常驻创业团队和企业使用场地、公共服务场地（包括会议室、复印室、餐厅、活动室、实验室等用于公共服务的场地）、与众创空间具有关联的其他企业、机构等占用的场地面积之和。</w:t>
      </w:r>
    </w:p>
    <w:p>
      <w:pPr>
        <w:spacing w:line="400" w:lineRule="exact"/>
        <w:ind w:firstLine="420" w:firstLineChars="200"/>
        <w:rPr>
          <w:rFonts w:ascii="宋体" w:hAnsi="宋体"/>
        </w:rPr>
      </w:pPr>
      <w:r>
        <w:rPr>
          <w:rFonts w:hint="eastAsia" w:ascii="黑体" w:hAnsi="黑体" w:eastAsia="黑体"/>
        </w:rPr>
        <w:t xml:space="preserve">管理办公使用面积 </w:t>
      </w:r>
      <w:r>
        <w:rPr>
          <w:rFonts w:hint="eastAsia" w:ascii="宋体" w:hAnsi="宋体"/>
        </w:rPr>
        <w:t xml:space="preserve"> 指本统计周期内，众创空间用于办公室的房屋建筑面积。</w:t>
      </w:r>
    </w:p>
    <w:p>
      <w:pPr>
        <w:spacing w:line="400" w:lineRule="exact"/>
        <w:ind w:firstLine="420" w:firstLineChars="200"/>
        <w:rPr>
          <w:rFonts w:ascii="宋体" w:hAnsi="宋体"/>
        </w:rPr>
      </w:pPr>
      <w:r>
        <w:rPr>
          <w:rFonts w:hint="eastAsia" w:ascii="黑体" w:hAnsi="黑体" w:eastAsia="黑体"/>
        </w:rPr>
        <w:t>常驻创业团队</w:t>
      </w:r>
      <w:r>
        <w:rPr>
          <w:rFonts w:hint="eastAsia" w:ascii="宋体" w:hAnsi="宋体"/>
        </w:rPr>
        <w:t xml:space="preserve">  与众创空间签订入驻协议，并且注册地、主要研发和公共场所在众创空间内的创业团队。</w:t>
      </w:r>
    </w:p>
    <w:p>
      <w:pPr>
        <w:spacing w:line="400" w:lineRule="exact"/>
        <w:ind w:firstLine="420" w:firstLineChars="200"/>
        <w:rPr>
          <w:rFonts w:ascii="宋体" w:hAnsi="宋体"/>
        </w:rPr>
      </w:pPr>
      <w:r>
        <w:rPr>
          <w:rFonts w:hint="eastAsia" w:ascii="黑体" w:hAnsi="黑体" w:eastAsia="黑体"/>
        </w:rPr>
        <w:t>常驻初创企业</w:t>
      </w:r>
      <w:r>
        <w:rPr>
          <w:rFonts w:hint="eastAsia" w:ascii="宋体" w:hAnsi="宋体"/>
        </w:rPr>
        <w:t xml:space="preserve">  与众创空间签订入驻协议，并且注册地、主要研发和公共场所在众创空间内的初创企业。</w:t>
      </w:r>
    </w:p>
    <w:p>
      <w:pPr>
        <w:spacing w:line="400" w:lineRule="exact"/>
        <w:ind w:firstLine="420" w:firstLineChars="200"/>
        <w:rPr>
          <w:rFonts w:ascii="宋体" w:hAnsi="宋体"/>
        </w:rPr>
      </w:pPr>
      <w:r>
        <w:rPr>
          <w:rFonts w:hint="eastAsia" w:ascii="黑体" w:hAnsi="黑体" w:eastAsia="黑体"/>
        </w:rPr>
        <w:t xml:space="preserve">常驻团队和企业使用面积 </w:t>
      </w:r>
      <w:r>
        <w:rPr>
          <w:rFonts w:hint="eastAsia" w:ascii="宋体" w:hAnsi="宋体"/>
        </w:rPr>
        <w:t xml:space="preserve"> 指本统计周期内，在众创空间中常驻团队和企业所使用的房屋建筑面积。</w:t>
      </w:r>
    </w:p>
    <w:p>
      <w:pPr>
        <w:spacing w:line="400" w:lineRule="exact"/>
        <w:ind w:firstLine="420" w:firstLineChars="200"/>
        <w:rPr>
          <w:rFonts w:ascii="宋体" w:hAnsi="宋体"/>
        </w:rPr>
      </w:pPr>
      <w:r>
        <w:rPr>
          <w:rFonts w:hint="eastAsia" w:ascii="黑体" w:hAnsi="黑体" w:eastAsia="黑体"/>
        </w:rPr>
        <w:t xml:space="preserve">公共服务面积 </w:t>
      </w:r>
      <w:r>
        <w:rPr>
          <w:rFonts w:hint="eastAsia" w:ascii="宋体" w:hAnsi="宋体"/>
        </w:rPr>
        <w:t xml:space="preserve"> 指本统计周期内，众创空间为在服务的团队和企业提供的会议室、复印室、餐厅、健身房、公共服务平台等使用的建筑面积。</w:t>
      </w:r>
    </w:p>
    <w:p>
      <w:pPr>
        <w:spacing w:line="400" w:lineRule="exact"/>
        <w:ind w:firstLine="420" w:firstLineChars="200"/>
        <w:rPr>
          <w:rFonts w:ascii="宋体" w:hAnsi="宋体"/>
        </w:rPr>
      </w:pPr>
      <w:r>
        <w:rPr>
          <w:rFonts w:hint="eastAsia" w:ascii="黑体" w:hAnsi="黑体" w:eastAsia="黑体"/>
        </w:rPr>
        <w:t>其它面积</w:t>
      </w:r>
      <w:r>
        <w:rPr>
          <w:rFonts w:hint="eastAsia" w:ascii="宋体" w:hAnsi="宋体"/>
        </w:rPr>
        <w:t xml:space="preserve">  指本统计周期内，除以上使用面积以外的其他面积。</w:t>
      </w:r>
    </w:p>
    <w:p>
      <w:pPr>
        <w:spacing w:line="400" w:lineRule="exact"/>
        <w:ind w:firstLine="420" w:firstLineChars="200"/>
        <w:rPr>
          <w:rFonts w:ascii="宋体" w:hAnsi="宋体"/>
        </w:rPr>
      </w:pPr>
      <w:r>
        <w:rPr>
          <w:rFonts w:hint="eastAsia" w:ascii="黑体" w:hAnsi="黑体" w:eastAsia="黑体"/>
        </w:rPr>
        <w:t xml:space="preserve">提供工位数  </w:t>
      </w:r>
      <w:r>
        <w:rPr>
          <w:rFonts w:hint="eastAsia" w:ascii="宋体" w:hAnsi="宋体"/>
        </w:rPr>
        <w:t>众创空间提供给创业者的工作位置数量。</w:t>
      </w:r>
    </w:p>
    <w:p>
      <w:pPr>
        <w:spacing w:line="400" w:lineRule="exact"/>
        <w:ind w:firstLine="420" w:firstLineChars="200"/>
        <w:rPr>
          <w:rFonts w:ascii="宋体" w:hAnsi="宋体"/>
        </w:rPr>
      </w:pPr>
      <w:r>
        <w:rPr>
          <w:rFonts w:hint="eastAsia" w:ascii="黑体" w:hAnsi="黑体" w:eastAsia="黑体"/>
        </w:rPr>
        <w:t xml:space="preserve">创业项目平均孵化周期 </w:t>
      </w:r>
      <w:r>
        <w:rPr>
          <w:rFonts w:hint="eastAsia" w:ascii="宋体" w:hAnsi="宋体"/>
        </w:rPr>
        <w:t xml:space="preserve"> 到统计年度，众创空间对常驻创业团队和企业的平均服务时限（按月计算）。</w:t>
      </w:r>
    </w:p>
    <w:p>
      <w:pPr>
        <w:spacing w:line="400" w:lineRule="exact"/>
        <w:ind w:firstLine="420" w:firstLineChars="200"/>
        <w:rPr>
          <w:rFonts w:ascii="宋体" w:hAnsi="宋体"/>
        </w:rPr>
      </w:pPr>
      <w:r>
        <w:rPr>
          <w:rFonts w:hint="eastAsia" w:ascii="黑体" w:hAnsi="黑体" w:eastAsia="黑体"/>
        </w:rPr>
        <w:t>众创空间服务人员数量</w:t>
      </w:r>
      <w:r>
        <w:rPr>
          <w:rFonts w:hint="eastAsia" w:ascii="宋体" w:hAnsi="宋体"/>
        </w:rPr>
        <w:t xml:space="preserve">  指本统计周期内，在众创空间管理服务机构工作的专职总人数。</w:t>
      </w:r>
    </w:p>
    <w:p>
      <w:pPr>
        <w:spacing w:line="400" w:lineRule="exact"/>
        <w:ind w:firstLine="420" w:firstLineChars="200"/>
        <w:rPr>
          <w:rFonts w:ascii="宋体" w:hAnsi="宋体"/>
        </w:rPr>
      </w:pPr>
      <w:r>
        <w:rPr>
          <w:rFonts w:hint="eastAsia" w:ascii="黑体" w:hAnsi="黑体" w:eastAsia="黑体"/>
        </w:rPr>
        <w:t>举办创新创业活动</w:t>
      </w:r>
      <w:r>
        <w:rPr>
          <w:rFonts w:hint="eastAsia" w:ascii="宋体" w:hAnsi="宋体"/>
        </w:rPr>
        <w:t xml:space="preserve">  指本统计周期内，众创空间针对在孵企业和本地区创业者开展的与</w:t>
      </w:r>
      <w:r>
        <w:rPr>
          <w:rFonts w:hint="eastAsia" w:ascii="Arial" w:hAnsi="Arial" w:cs="Arial"/>
          <w:szCs w:val="21"/>
          <w:shd w:val="clear" w:color="auto" w:fill="FFFFFF"/>
        </w:rPr>
        <w:t>技术创新、产品创新、品牌创新、服务创新、商业模式创新、管理创新、组织创新、市场创新、渠道创新等方面相关的</w:t>
      </w:r>
      <w:r>
        <w:rPr>
          <w:rFonts w:hint="eastAsia" w:ascii="宋体" w:hAnsi="宋体"/>
        </w:rPr>
        <w:t>投资路演、宣传推介、创新创业赛事等。</w:t>
      </w:r>
    </w:p>
    <w:p>
      <w:pPr>
        <w:spacing w:line="400" w:lineRule="exact"/>
        <w:ind w:firstLine="420" w:firstLineChars="200"/>
        <w:rPr>
          <w:rFonts w:ascii="宋体" w:hAnsi="宋体"/>
        </w:rPr>
      </w:pPr>
      <w:r>
        <w:rPr>
          <w:rFonts w:hint="eastAsia" w:ascii="黑体" w:hAnsi="黑体" w:eastAsia="黑体"/>
        </w:rPr>
        <w:t>开展创业教育培训活动场次</w:t>
      </w:r>
      <w:r>
        <w:rPr>
          <w:rFonts w:hint="eastAsia" w:ascii="宋体" w:hAnsi="宋体"/>
        </w:rPr>
        <w:t xml:space="preserve">  指本统计周期内，众创空间开展的各类针对在孵企业和本地区创业者的创业教育和培训活动。</w:t>
      </w:r>
    </w:p>
    <w:p>
      <w:pPr>
        <w:spacing w:line="400" w:lineRule="exact"/>
        <w:ind w:firstLine="420" w:firstLineChars="200"/>
        <w:rPr>
          <w:rFonts w:ascii="宋体" w:hAnsi="宋体"/>
        </w:rPr>
      </w:pPr>
      <w:r>
        <w:rPr>
          <w:rFonts w:hint="eastAsia" w:ascii="黑体" w:hAnsi="黑体" w:eastAsia="黑体"/>
        </w:rPr>
        <w:t>当年获得技术支撑服务的团队和企业的数量</w:t>
      </w:r>
      <w:r>
        <w:rPr>
          <w:rFonts w:hint="eastAsia" w:ascii="宋体" w:hAnsi="宋体"/>
        </w:rPr>
        <w:t xml:space="preserve">  指本统计周期内，众创空间自身或整合其他资源提供技术支撑服务的团队和初创企业的数量。</w:t>
      </w:r>
    </w:p>
    <w:p>
      <w:pPr>
        <w:spacing w:line="400" w:lineRule="exact"/>
        <w:ind w:firstLine="420" w:firstLineChars="200"/>
        <w:rPr>
          <w:rFonts w:ascii="宋体" w:hAnsi="宋体"/>
        </w:rPr>
      </w:pPr>
      <w:r>
        <w:rPr>
          <w:rFonts w:hint="eastAsia" w:ascii="黑体" w:hAnsi="黑体" w:eastAsia="黑体"/>
        </w:rPr>
        <w:t>当年新注册企业数量</w:t>
      </w:r>
      <w:r>
        <w:rPr>
          <w:rFonts w:hint="eastAsia" w:ascii="宋体" w:hAnsi="宋体"/>
        </w:rPr>
        <w:t>指本统计周期内，众创空间服务的创业团队注册成立为企业的数量。</w:t>
      </w:r>
    </w:p>
    <w:p>
      <w:pPr>
        <w:spacing w:line="400" w:lineRule="exact"/>
        <w:ind w:firstLine="420" w:firstLineChars="200"/>
        <w:rPr>
          <w:rFonts w:ascii="宋体" w:hAnsi="宋体"/>
        </w:rPr>
      </w:pPr>
      <w:r>
        <w:rPr>
          <w:rFonts w:hint="eastAsia" w:ascii="黑体" w:hAnsi="黑体" w:eastAsia="黑体"/>
        </w:rPr>
        <w:t xml:space="preserve">大学生创业 </w:t>
      </w:r>
      <w:r>
        <w:rPr>
          <w:rFonts w:hint="eastAsia" w:ascii="宋体" w:hAnsi="宋体"/>
        </w:rPr>
        <w:t xml:space="preserve"> 是指创业团队或企业是由大学生创办的。大学生本人应是本团队或企业的专职人员，负责主要的技术研发或经营管理，承担主要职责。其中, 大学生，是指高等院校在读或毕业未超过两年的大学生、研究生。</w:t>
      </w:r>
    </w:p>
    <w:p>
      <w:pPr>
        <w:spacing w:line="400" w:lineRule="exact"/>
        <w:ind w:firstLine="420" w:firstLineChars="200"/>
        <w:rPr>
          <w:rFonts w:ascii="宋体" w:hAnsi="宋体"/>
        </w:rPr>
      </w:pPr>
      <w:r>
        <w:rPr>
          <w:rFonts w:hint="eastAsia" w:ascii="黑体" w:hAnsi="黑体" w:eastAsia="黑体"/>
        </w:rPr>
        <w:t xml:space="preserve">留学归国创业 </w:t>
      </w:r>
      <w:r>
        <w:rPr>
          <w:rFonts w:hint="eastAsia" w:ascii="宋体" w:hAnsi="宋体"/>
        </w:rPr>
        <w:t xml:space="preserve"> 是指创业团队的创始人，初创企业的法人代表应为留学人员，或团队和企业的核心技术、项目牵头人为留学人员。留学人员是指留学人员是指我国公派或自费出国留学一年以上并已于近期回国，具备以下条件之一者：(一)在国外取得硕士及以上学位或具有国外毕业研究生学历；(二)出国前已具有中级及以上专业技术职务；(三)出国前已获得博士学位，出国进行博士后研究或进修。</w:t>
      </w:r>
    </w:p>
    <w:p>
      <w:pPr>
        <w:spacing w:line="400" w:lineRule="exact"/>
        <w:ind w:firstLine="420" w:firstLineChars="200"/>
        <w:rPr>
          <w:rFonts w:ascii="宋体" w:hAnsi="宋体"/>
        </w:rPr>
      </w:pPr>
      <w:r>
        <w:rPr>
          <w:rFonts w:hint="eastAsia" w:ascii="黑体" w:hAnsi="黑体" w:eastAsia="黑体"/>
        </w:rPr>
        <w:t xml:space="preserve">科技人员创业 </w:t>
      </w:r>
      <w:r>
        <w:rPr>
          <w:rFonts w:hint="eastAsia" w:ascii="宋体" w:hAnsi="宋体"/>
        </w:rPr>
        <w:t xml:space="preserve"> 是指创业团队的创始人，初创企业的法人代表应为科技人员，或团队和企业的核心技术、项目牵头人为科技人员。其中科技人员是指直接从事研发和相关技术创新活动，以及专门从事上述活动的管理和提供直接技术服务的人员。</w:t>
      </w:r>
    </w:p>
    <w:p>
      <w:pPr>
        <w:spacing w:line="400" w:lineRule="exact"/>
        <w:ind w:firstLine="420" w:firstLineChars="200"/>
        <w:rPr>
          <w:rFonts w:ascii="宋体" w:hAnsi="宋体"/>
        </w:rPr>
      </w:pPr>
      <w:r>
        <w:rPr>
          <w:rFonts w:hint="eastAsia" w:ascii="黑体" w:hAnsi="黑体" w:eastAsia="黑体"/>
        </w:rPr>
        <w:t xml:space="preserve">大企业高管离职创业 </w:t>
      </w:r>
      <w:r>
        <w:rPr>
          <w:rFonts w:hint="eastAsia" w:ascii="宋体" w:hAnsi="宋体"/>
        </w:rPr>
        <w:t xml:space="preserve"> 是指创业团队的创始人，初创企业的法人代表应为从大企业离职的高管人员，或团队和企业的核心技术、项目牵头人为大企业离职高管人员。</w:t>
      </w:r>
    </w:p>
    <w:p>
      <w:pPr>
        <w:spacing w:line="400" w:lineRule="exact"/>
        <w:ind w:firstLine="420" w:firstLineChars="200"/>
        <w:rPr>
          <w:rFonts w:ascii="宋体" w:hAnsi="宋体"/>
        </w:rPr>
      </w:pPr>
      <w:r>
        <w:rPr>
          <w:rFonts w:hint="eastAsia" w:ascii="黑体" w:hAnsi="黑体" w:eastAsia="黑体"/>
        </w:rPr>
        <w:t>海外项目</w:t>
      </w:r>
      <w:r>
        <w:rPr>
          <w:rFonts w:hint="eastAsia" w:ascii="宋体" w:hAnsi="宋体"/>
        </w:rPr>
        <w:t xml:space="preserve">  是指创业团队的创始人，初创企业的法人代表应为外籍人员，或团队和企业的核心技术、项目牵头人为外籍人员。</w:t>
      </w:r>
    </w:p>
    <w:p>
      <w:pPr>
        <w:spacing w:line="400" w:lineRule="exact"/>
        <w:ind w:firstLine="420" w:firstLineChars="200"/>
        <w:rPr>
          <w:rFonts w:ascii="宋体" w:hAnsi="宋体"/>
        </w:rPr>
      </w:pPr>
      <w:r>
        <w:rPr>
          <w:rFonts w:hint="eastAsia" w:ascii="黑体" w:hAnsi="黑体" w:eastAsia="黑体"/>
        </w:rPr>
        <w:t>当年服务的创业团队的数量</w:t>
      </w:r>
      <w:r>
        <w:rPr>
          <w:rFonts w:hint="eastAsia" w:ascii="宋体" w:hAnsi="宋体"/>
        </w:rPr>
        <w:t xml:space="preserve">  指本统计周期内，众创空间服务的为成立企业的创业团队的总数。</w:t>
      </w:r>
    </w:p>
    <w:p>
      <w:pPr>
        <w:spacing w:line="400" w:lineRule="exact"/>
        <w:ind w:firstLine="420" w:firstLineChars="200"/>
        <w:rPr>
          <w:rFonts w:ascii="宋体" w:hAnsi="宋体"/>
        </w:rPr>
      </w:pPr>
      <w:r>
        <w:rPr>
          <w:rFonts w:hint="eastAsia" w:ascii="黑体" w:hAnsi="黑体" w:eastAsia="黑体"/>
        </w:rPr>
        <w:t xml:space="preserve">当年获得投融资的创业团队的数量 </w:t>
      </w:r>
      <w:r>
        <w:rPr>
          <w:rFonts w:hint="eastAsia" w:ascii="宋体" w:hAnsi="宋体"/>
        </w:rPr>
        <w:t>指在本统计周期内，获得投融资团队的总数（包括种子基金、天使投资、A轮融资、B轮融资、C轮融资、新三板或上市等）。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累计获得投融资的创业团队的数量</w:t>
      </w:r>
      <w:r>
        <w:rPr>
          <w:rFonts w:hint="eastAsia" w:ascii="宋体" w:hAnsi="宋体"/>
        </w:rPr>
        <w:t xml:space="preserve">  报告期末，累计获得投融资创业团队的总数（包括种子基金、天使投资、A轮融资、B轮融资、C轮融资新三板或上市等）。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 xml:space="preserve">创业团队当年获得投融资总额 </w:t>
      </w:r>
      <w:r>
        <w:rPr>
          <w:rFonts w:hint="eastAsia" w:ascii="宋体" w:hAnsi="宋体"/>
        </w:rPr>
        <w:t>指在本统计周期内，众创空间服务的创业团队获得各类投融资的总额（包括种子基金、天使投资、A轮融资、B轮融资、C轮融资、新三板或上市等）。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社会投资</w:t>
      </w:r>
      <w:r>
        <w:rPr>
          <w:rFonts w:hint="eastAsia" w:ascii="宋体" w:hAnsi="宋体"/>
        </w:rPr>
        <w:t xml:space="preserve">  指本统计周期内，各类社会团体、组织、机构对众创空间服务的团队和企业的投资总额。</w:t>
      </w:r>
    </w:p>
    <w:p>
      <w:pPr>
        <w:spacing w:line="400" w:lineRule="exact"/>
        <w:ind w:firstLine="420" w:firstLineChars="200"/>
        <w:rPr>
          <w:rFonts w:ascii="宋体" w:hAnsi="宋体"/>
        </w:rPr>
      </w:pPr>
      <w:r>
        <w:rPr>
          <w:rFonts w:hint="eastAsia" w:ascii="黑体" w:hAnsi="黑体" w:eastAsia="黑体"/>
        </w:rPr>
        <w:t xml:space="preserve">创业团队累计获得投融资总额  </w:t>
      </w:r>
      <w:r>
        <w:rPr>
          <w:rFonts w:hint="eastAsia" w:ascii="宋体" w:hAnsi="宋体"/>
        </w:rPr>
        <w:t>报告期末，众创空间服务的创业团队累计获得各类投融资的总额（包括种子基金、天使投资、A轮融资、B轮融资、C轮融资新三板或上市等）。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 xml:space="preserve">应届毕业大学生 </w:t>
      </w:r>
      <w:r>
        <w:rPr>
          <w:rFonts w:hint="eastAsia" w:ascii="宋体" w:hAnsi="宋体"/>
        </w:rPr>
        <w:t xml:space="preserve"> 指本统计周期内毕业的或者毕业一年内的大专以上学历人员。</w:t>
      </w:r>
    </w:p>
    <w:p>
      <w:pPr>
        <w:spacing w:line="400" w:lineRule="exact"/>
        <w:ind w:firstLine="420" w:firstLineChars="200"/>
        <w:rPr>
          <w:rFonts w:ascii="宋体" w:hAnsi="宋体"/>
        </w:rPr>
      </w:pPr>
      <w:r>
        <w:rPr>
          <w:rFonts w:hint="eastAsia" w:ascii="黑体" w:hAnsi="黑体" w:eastAsia="黑体"/>
        </w:rPr>
        <w:t xml:space="preserve">拥有有效知识产权数量 </w:t>
      </w:r>
      <w:r>
        <w:rPr>
          <w:rFonts w:hint="eastAsia" w:ascii="宋体" w:hAnsi="宋体"/>
          <w:szCs w:val="21"/>
        </w:rPr>
        <w:t>指报告期末</w:t>
      </w:r>
      <w:r>
        <w:rPr>
          <w:rFonts w:hint="eastAsia" w:ascii="宋体" w:hAnsi="宋体"/>
        </w:rPr>
        <w:t>在众创空间内的创业团队或初创企业</w:t>
      </w:r>
      <w:r>
        <w:rPr>
          <w:rFonts w:hint="eastAsia" w:ascii="宋体" w:hAnsi="宋体"/>
          <w:szCs w:val="21"/>
        </w:rPr>
        <w:t>拥有的经国内外知识产权行政部门授权且在有效期内的各类知识产权的总数。</w:t>
      </w:r>
    </w:p>
    <w:p>
      <w:pPr>
        <w:spacing w:line="400" w:lineRule="exact"/>
        <w:ind w:firstLine="420" w:firstLineChars="200"/>
        <w:rPr>
          <w:rFonts w:ascii="宋体" w:hAnsi="宋体"/>
        </w:rPr>
      </w:pPr>
      <w:r>
        <w:rPr>
          <w:rFonts w:hint="eastAsia" w:ascii="黑体" w:hAnsi="黑体" w:eastAsia="黑体"/>
        </w:rPr>
        <w:t>当年服务的初创企业的数量</w:t>
      </w:r>
      <w:r>
        <w:rPr>
          <w:rFonts w:hint="eastAsia" w:ascii="宋体" w:hAnsi="宋体"/>
        </w:rPr>
        <w:t xml:space="preserve">  指本统计周期内，众创空间服务的初创企业的总数。</w:t>
      </w:r>
    </w:p>
    <w:p>
      <w:pPr>
        <w:spacing w:line="400" w:lineRule="exact"/>
        <w:ind w:firstLine="420" w:firstLineChars="200"/>
        <w:rPr>
          <w:rFonts w:ascii="黑体" w:hAnsi="黑体" w:eastAsia="黑体"/>
        </w:rPr>
      </w:pPr>
      <w:r>
        <w:rPr>
          <w:rFonts w:hint="eastAsia" w:ascii="黑体" w:hAnsi="黑体" w:eastAsia="黑体"/>
        </w:rPr>
        <w:t>当年获得投融资的初创企业的数量</w:t>
      </w:r>
      <w:r>
        <w:rPr>
          <w:rFonts w:hint="eastAsia" w:ascii="宋体" w:hAnsi="宋体"/>
        </w:rPr>
        <w:t xml:space="preserve">  指在本统计周期内，获得投融资初创企业的总数（包括种子基金、天使投资、A轮融资、B轮融资、C轮融资、新三板或上市等）。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累计获得投融资的初创企业的数量</w:t>
      </w:r>
      <w:r>
        <w:rPr>
          <w:rFonts w:hint="eastAsia" w:ascii="宋体" w:hAnsi="宋体"/>
        </w:rPr>
        <w:t xml:space="preserve">  报告期末，累计获得投融资初创企业的总数（包括种子基金、天使投资、A轮融资、B轮融资、C轮融资新三板或上市等）。</w:t>
      </w:r>
    </w:p>
    <w:p>
      <w:pPr>
        <w:spacing w:line="400" w:lineRule="exact"/>
        <w:ind w:firstLine="420" w:firstLineChars="200"/>
        <w:rPr>
          <w:rFonts w:ascii="宋体" w:hAnsi="宋体"/>
        </w:rPr>
      </w:pPr>
      <w:r>
        <w:rPr>
          <w:rFonts w:hint="eastAsia" w:ascii="黑体" w:hAnsi="黑体" w:eastAsia="黑体"/>
        </w:rPr>
        <w:t xml:space="preserve">初创企业当年获得投融资总额 </w:t>
      </w:r>
      <w:r>
        <w:rPr>
          <w:rFonts w:hint="eastAsia" w:ascii="宋体" w:hAnsi="宋体"/>
        </w:rPr>
        <w:t>指在本统计周期内，众创空间服务的初创企业获得各类投融资的总额（包括种子基金、天使投资、A轮融资、B轮融资、C轮融资、新三板或上市等）。</w:t>
      </w:r>
    </w:p>
    <w:p>
      <w:pPr>
        <w:spacing w:line="400" w:lineRule="exact"/>
        <w:ind w:firstLine="420" w:firstLineChars="200"/>
        <w:rPr>
          <w:rFonts w:ascii="仿宋" w:hAnsi="仿宋" w:eastAsia="仿宋"/>
          <w:sz w:val="32"/>
          <w:szCs w:val="32"/>
        </w:rPr>
      </w:pPr>
      <w:r>
        <w:rPr>
          <w:rFonts w:hint="eastAsia" w:ascii="黑体" w:hAnsi="黑体" w:eastAsia="黑体"/>
        </w:rPr>
        <w:t xml:space="preserve">初创企业累计获得投融资总额  </w:t>
      </w:r>
      <w:r>
        <w:rPr>
          <w:rFonts w:hint="eastAsia" w:ascii="宋体" w:hAnsi="宋体"/>
        </w:rPr>
        <w:t>报告期末，众创空间服务的初创企业累计获得各类投融资的总额（包括种子基金、天使投资、A轮融资、B轮融资、C轮融资新三板或上市等）。</w:t>
      </w:r>
      <w:bookmarkStart w:id="6" w:name="_GoBack"/>
      <w:bookmarkEnd w:id="6"/>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Wingdings 2">
    <w:altName w:val="Wingdings"/>
    <w:panose1 w:val="00000000000000000000"/>
    <w:charset w:val="02"/>
    <w:family w:val="decorative"/>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CC"/>
    <w:rsid w:val="000D1CBF"/>
    <w:rsid w:val="00146253"/>
    <w:rsid w:val="00223101"/>
    <w:rsid w:val="00292ED3"/>
    <w:rsid w:val="00313CD9"/>
    <w:rsid w:val="00317AAF"/>
    <w:rsid w:val="003E332E"/>
    <w:rsid w:val="0045030A"/>
    <w:rsid w:val="00472F94"/>
    <w:rsid w:val="00476FC2"/>
    <w:rsid w:val="00515CA5"/>
    <w:rsid w:val="00526CCC"/>
    <w:rsid w:val="005527D4"/>
    <w:rsid w:val="006A7929"/>
    <w:rsid w:val="006F3189"/>
    <w:rsid w:val="007834B1"/>
    <w:rsid w:val="007A3DDF"/>
    <w:rsid w:val="00825F41"/>
    <w:rsid w:val="008550A3"/>
    <w:rsid w:val="009E41A7"/>
    <w:rsid w:val="00A04D75"/>
    <w:rsid w:val="00AC2DAB"/>
    <w:rsid w:val="00B20064"/>
    <w:rsid w:val="00B2660F"/>
    <w:rsid w:val="00B74F0A"/>
    <w:rsid w:val="00C227C7"/>
    <w:rsid w:val="00CA4487"/>
    <w:rsid w:val="00D63604"/>
    <w:rsid w:val="00D95CED"/>
    <w:rsid w:val="00DE0E62"/>
    <w:rsid w:val="00E2631F"/>
    <w:rsid w:val="00E84E28"/>
    <w:rsid w:val="00EC701F"/>
    <w:rsid w:val="00F203EA"/>
    <w:rsid w:val="00FB60D1"/>
    <w:rsid w:val="051308C2"/>
    <w:rsid w:val="1A095784"/>
    <w:rsid w:val="238A06F9"/>
    <w:rsid w:val="29345616"/>
    <w:rsid w:val="399400E4"/>
    <w:rsid w:val="50485FC1"/>
    <w:rsid w:val="532112C8"/>
    <w:rsid w:val="59CA61B2"/>
    <w:rsid w:val="5D6B66AB"/>
    <w:rsid w:val="6E0C6F04"/>
    <w:rsid w:val="6F5F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uiPriority w:val="0"/>
    <w:pPr>
      <w:spacing w:line="400" w:lineRule="exact"/>
      <w:ind w:firstLine="420" w:firstLineChars="200"/>
      <w:jc w:val="center"/>
      <w:outlineLvl w:val="1"/>
    </w:pPr>
    <w:rPr>
      <w:rFonts w:eastAsiaTheme="minorEastAsia" w:cstheme="minorBidi"/>
    </w:rPr>
  </w:style>
  <w:style w:type="paragraph" w:styleId="3">
    <w:name w:val="heading 3"/>
    <w:basedOn w:val="1"/>
    <w:next w:val="1"/>
    <w:link w:val="12"/>
    <w:unhideWhenUsed/>
    <w:qFormat/>
    <w:uiPriority w:val="0"/>
    <w:pPr>
      <w:keepNext/>
      <w:keepLines/>
      <w:spacing w:line="413" w:lineRule="auto"/>
      <w:jc w:val="center"/>
      <w:outlineLvl w:val="2"/>
    </w:pPr>
    <w:rPr>
      <w:rFonts w:ascii="宋体" w:hAnsi="宋体" w:eastAsiaTheme="minorEastAsia" w:cstheme="minorBidi"/>
      <w:b/>
      <w:bCs/>
      <w:kern w:val="0"/>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semiHidden/>
    <w:unhideWhenUsed/>
    <w:qFormat/>
    <w:uiPriority w:val="99"/>
    <w:rPr>
      <w:color w:val="800080" w:themeColor="followedHyperlink"/>
      <w:u w:val="single"/>
      <w14:textFill>
        <w14:solidFill>
          <w14:schemeClr w14:val="folHlink"/>
        </w14:solidFill>
      </w14:textFill>
    </w:rPr>
  </w:style>
  <w:style w:type="character" w:styleId="10">
    <w:name w:val="Hyperlink"/>
    <w:basedOn w:val="8"/>
    <w:uiPriority w:val="0"/>
    <w:rPr>
      <w:color w:val="0000FF"/>
      <w:u w:val="single"/>
    </w:rPr>
  </w:style>
  <w:style w:type="character" w:customStyle="1" w:styleId="11">
    <w:name w:val="标题 2 字符"/>
    <w:basedOn w:val="8"/>
    <w:link w:val="2"/>
    <w:qFormat/>
    <w:uiPriority w:val="0"/>
    <w:rPr>
      <w:rFonts w:ascii="Times New Roman" w:hAnsi="Times New Roman"/>
      <w:szCs w:val="24"/>
    </w:rPr>
  </w:style>
  <w:style w:type="character" w:customStyle="1" w:styleId="12">
    <w:name w:val="标题 3 字符"/>
    <w:basedOn w:val="8"/>
    <w:link w:val="3"/>
    <w:qFormat/>
    <w:uiPriority w:val="0"/>
    <w:rPr>
      <w:rFonts w:ascii="宋体" w:hAnsi="宋体"/>
      <w:b/>
      <w:bCs/>
      <w:kern w:val="0"/>
      <w:sz w:val="32"/>
      <w:szCs w:val="32"/>
    </w:rPr>
  </w:style>
  <w:style w:type="character" w:customStyle="1" w:styleId="13">
    <w:name w:val="页眉 字符"/>
    <w:basedOn w:val="8"/>
    <w:link w:val="5"/>
    <w:semiHidden/>
    <w:qFormat/>
    <w:uiPriority w:val="99"/>
    <w:rPr>
      <w:rFonts w:ascii="Times New Roman" w:hAnsi="Times New Roman" w:eastAsia="宋体" w:cs="Times New Roman"/>
      <w:sz w:val="18"/>
      <w:szCs w:val="18"/>
    </w:rPr>
  </w:style>
  <w:style w:type="character" w:customStyle="1" w:styleId="14">
    <w:name w:val="页脚 字符"/>
    <w:basedOn w:val="8"/>
    <w:link w:val="4"/>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PC</Company>
  <Pages>15</Pages>
  <Words>2182</Words>
  <Characters>12439</Characters>
  <Lines>103</Lines>
  <Paragraphs>29</Paragraphs>
  <TotalTime>1</TotalTime>
  <ScaleCrop>false</ScaleCrop>
  <LinksUpToDate>false</LinksUpToDate>
  <CharactersWithSpaces>14592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2019-07-18T02:16:00Z</dcterms:created>
  <dc:creator>L</dc:creator>
  <cp:lastModifiedBy>19130</cp:lastModifiedBy>
  <cp:lastPrinted>2018-06-26T04:55:00Z</cp:lastPrinted>
  <dcterms:modified xsi:type="dcterms:W3CDTF">2021-06-07T08:09:17Z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3BA4F28C2C674D2495439372BF67752D</vt:lpwstr>
  </property>
</Properties>
</file>